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069C" w14:textId="77777777" w:rsidR="00BE4BA4" w:rsidRPr="00D95034" w:rsidRDefault="00BE4BA4" w:rsidP="0032184E">
      <w:pPr>
        <w:shd w:val="clear" w:color="auto" w:fill="FFFFFF"/>
        <w:spacing w:after="0" w:line="240" w:lineRule="auto"/>
        <w:ind w:left="-142"/>
        <w:jc w:val="center"/>
        <w:outlineLvl w:val="1"/>
        <w:rPr>
          <w:rFonts w:ascii="Arial" w:eastAsia="Times New Roman" w:hAnsi="Arial" w:cs="Arial"/>
          <w:color w:val="333333"/>
          <w:sz w:val="24"/>
          <w:szCs w:val="24"/>
          <w:lang w:eastAsia="en-CA"/>
        </w:rPr>
      </w:pPr>
    </w:p>
    <w:p w14:paraId="5BCAB7CB" w14:textId="44489F60" w:rsidR="00AE1B81" w:rsidRPr="0032184E" w:rsidRDefault="00AE1B81" w:rsidP="0032184E">
      <w:pPr>
        <w:shd w:val="clear" w:color="auto" w:fill="FFFFFF"/>
        <w:spacing w:after="0" w:line="240" w:lineRule="auto"/>
        <w:ind w:left="-142"/>
        <w:jc w:val="center"/>
        <w:outlineLvl w:val="1"/>
        <w:rPr>
          <w:rFonts w:ascii="Arial" w:eastAsia="Times New Roman" w:hAnsi="Arial" w:cs="Arial"/>
          <w:b/>
          <w:bCs/>
          <w:color w:val="333333"/>
          <w:sz w:val="24"/>
          <w:szCs w:val="24"/>
          <w:u w:val="single"/>
          <w:lang w:eastAsia="en-CA"/>
        </w:rPr>
      </w:pPr>
      <w:r w:rsidRPr="0032184E">
        <w:rPr>
          <w:rFonts w:ascii="Arial" w:eastAsia="Times New Roman" w:hAnsi="Arial" w:cs="Arial"/>
          <w:b/>
          <w:bCs/>
          <w:color w:val="333333"/>
          <w:sz w:val="24"/>
          <w:szCs w:val="24"/>
          <w:u w:val="single"/>
          <w:lang w:eastAsia="en-CA"/>
        </w:rPr>
        <w:t xml:space="preserve">Keep </w:t>
      </w:r>
      <w:proofErr w:type="gramStart"/>
      <w:r w:rsidRPr="0032184E">
        <w:rPr>
          <w:rFonts w:ascii="Arial" w:eastAsia="Times New Roman" w:hAnsi="Arial" w:cs="Arial"/>
          <w:b/>
          <w:bCs/>
          <w:color w:val="333333"/>
          <w:sz w:val="24"/>
          <w:szCs w:val="24"/>
          <w:u w:val="single"/>
          <w:lang w:eastAsia="en-CA"/>
        </w:rPr>
        <w:t>An</w:t>
      </w:r>
      <w:proofErr w:type="gramEnd"/>
      <w:r w:rsidRPr="0032184E">
        <w:rPr>
          <w:rFonts w:ascii="Arial" w:eastAsia="Times New Roman" w:hAnsi="Arial" w:cs="Arial"/>
          <w:b/>
          <w:bCs/>
          <w:color w:val="333333"/>
          <w:sz w:val="24"/>
          <w:szCs w:val="24"/>
          <w:u w:val="single"/>
          <w:lang w:eastAsia="en-CA"/>
        </w:rPr>
        <w:t xml:space="preserve"> Eye on Covid-19 Related Temporary Layoffs</w:t>
      </w:r>
      <w:r w:rsidR="007854A3" w:rsidRPr="0032184E">
        <w:rPr>
          <w:rFonts w:ascii="Arial" w:eastAsia="Times New Roman" w:hAnsi="Arial" w:cs="Arial"/>
          <w:b/>
          <w:bCs/>
          <w:color w:val="333333"/>
          <w:sz w:val="24"/>
          <w:szCs w:val="24"/>
          <w:u w:val="single"/>
          <w:lang w:eastAsia="en-CA"/>
        </w:rPr>
        <w:t xml:space="preserve"> </w:t>
      </w:r>
      <w:r w:rsidR="0032184E" w:rsidRPr="0032184E">
        <w:rPr>
          <w:rFonts w:ascii="Arial" w:eastAsia="Times New Roman" w:hAnsi="Arial" w:cs="Arial"/>
          <w:b/>
          <w:bCs/>
          <w:color w:val="333333"/>
          <w:sz w:val="24"/>
          <w:szCs w:val="24"/>
          <w:u w:val="single"/>
          <w:lang w:eastAsia="en-CA"/>
        </w:rPr>
        <w:t>to Avoid Terminations</w:t>
      </w:r>
      <w:r w:rsidRPr="0032184E">
        <w:rPr>
          <w:rFonts w:ascii="Arial" w:eastAsia="Times New Roman" w:hAnsi="Arial" w:cs="Arial"/>
          <w:b/>
          <w:bCs/>
          <w:color w:val="333333"/>
          <w:sz w:val="24"/>
          <w:szCs w:val="24"/>
          <w:u w:val="single"/>
          <w:lang w:eastAsia="en-CA"/>
        </w:rPr>
        <w:t>!</w:t>
      </w:r>
    </w:p>
    <w:p w14:paraId="2984AFFC" w14:textId="77777777" w:rsidR="00AE1B81" w:rsidRDefault="00AE1B81" w:rsidP="00B24045">
      <w:pPr>
        <w:spacing w:after="0"/>
        <w:rPr>
          <w:rFonts w:ascii="Arial" w:hAnsi="Arial" w:cs="Arial"/>
          <w:sz w:val="20"/>
          <w:szCs w:val="20"/>
          <w:lang w:eastAsia="en-CA"/>
        </w:rPr>
      </w:pPr>
    </w:p>
    <w:p w14:paraId="59847C7F" w14:textId="77777777" w:rsidR="00BE4BA4" w:rsidRDefault="00AE1B81" w:rsidP="00BE4BA4">
      <w:pPr>
        <w:spacing w:line="360" w:lineRule="auto"/>
        <w:jc w:val="both"/>
        <w:rPr>
          <w:rFonts w:ascii="Arial" w:hAnsi="Arial" w:cs="Arial"/>
          <w:sz w:val="20"/>
          <w:szCs w:val="20"/>
          <w:lang w:eastAsia="en-CA"/>
        </w:rPr>
      </w:pPr>
      <w:r w:rsidRPr="00AE1B81">
        <w:rPr>
          <w:rFonts w:ascii="Arial" w:hAnsi="Arial" w:cs="Arial"/>
          <w:sz w:val="20"/>
          <w:szCs w:val="20"/>
          <w:lang w:eastAsia="en-CA"/>
        </w:rPr>
        <w:t>If your NSO temporarily la</w:t>
      </w:r>
      <w:r w:rsidR="00FD71E4">
        <w:rPr>
          <w:rFonts w:ascii="Arial" w:hAnsi="Arial" w:cs="Arial"/>
          <w:sz w:val="20"/>
          <w:szCs w:val="20"/>
          <w:lang w:eastAsia="en-CA"/>
        </w:rPr>
        <w:t xml:space="preserve">id </w:t>
      </w:r>
      <w:r w:rsidRPr="00AE1B81">
        <w:rPr>
          <w:rFonts w:ascii="Arial" w:hAnsi="Arial" w:cs="Arial"/>
          <w:sz w:val="20"/>
          <w:szCs w:val="20"/>
          <w:lang w:eastAsia="en-CA"/>
        </w:rPr>
        <w:t>off employees during this Covid-19 pandemic, keep an eye on the original dates of the temporary layoffs, the duration to date, and the legislation regarding temporary layoffs in the provinces / territories where you operate.</w:t>
      </w:r>
      <w:r w:rsidR="003F19EB">
        <w:rPr>
          <w:rFonts w:ascii="Arial" w:hAnsi="Arial" w:cs="Arial"/>
          <w:sz w:val="20"/>
          <w:szCs w:val="20"/>
          <w:lang w:eastAsia="en-CA"/>
        </w:rPr>
        <w:t xml:space="preserve">  </w:t>
      </w:r>
      <w:r w:rsidR="007B64DA">
        <w:rPr>
          <w:rFonts w:ascii="Arial" w:hAnsi="Arial" w:cs="Arial"/>
          <w:sz w:val="20"/>
          <w:szCs w:val="20"/>
          <w:lang w:eastAsia="en-CA"/>
        </w:rPr>
        <w:t>Several j</w:t>
      </w:r>
      <w:r w:rsidR="003F19EB">
        <w:rPr>
          <w:rFonts w:ascii="Arial" w:hAnsi="Arial" w:cs="Arial"/>
          <w:sz w:val="20"/>
          <w:szCs w:val="20"/>
          <w:lang w:eastAsia="en-CA"/>
        </w:rPr>
        <w:t xml:space="preserve">urisdictions have made some allowances under the employment legislation regarding temporary layoffs during the pandemic.  </w:t>
      </w:r>
      <w:r w:rsidR="003F19EB" w:rsidRPr="003F19EB">
        <w:rPr>
          <w:rFonts w:ascii="Arial" w:hAnsi="Arial" w:cs="Arial"/>
          <w:sz w:val="20"/>
          <w:szCs w:val="20"/>
          <w:u w:val="single"/>
          <w:lang w:eastAsia="en-CA"/>
        </w:rPr>
        <w:t>Some of these allowances are coming to an end</w:t>
      </w:r>
      <w:r w:rsidR="003F19EB">
        <w:rPr>
          <w:rFonts w:ascii="Arial" w:hAnsi="Arial" w:cs="Arial"/>
          <w:sz w:val="20"/>
          <w:szCs w:val="20"/>
          <w:lang w:eastAsia="en-CA"/>
        </w:rPr>
        <w:t xml:space="preserve"> so the original rules regarding temporary layoffs will again be effective which could mean terminations if employees are not recalled</w:t>
      </w:r>
      <w:r w:rsidR="00FD71E4">
        <w:rPr>
          <w:rFonts w:ascii="Arial" w:hAnsi="Arial" w:cs="Arial"/>
          <w:sz w:val="20"/>
          <w:szCs w:val="20"/>
          <w:lang w:eastAsia="en-CA"/>
        </w:rPr>
        <w:t xml:space="preserve"> within the timelines stipulated</w:t>
      </w:r>
      <w:r w:rsidR="003F19EB">
        <w:rPr>
          <w:rFonts w:ascii="Arial" w:hAnsi="Arial" w:cs="Arial"/>
          <w:sz w:val="20"/>
          <w:szCs w:val="20"/>
          <w:lang w:eastAsia="en-CA"/>
        </w:rPr>
        <w:t xml:space="preserve">.  </w:t>
      </w:r>
    </w:p>
    <w:p w14:paraId="2B3E4214" w14:textId="716363B0" w:rsidR="00AE1B81" w:rsidRDefault="003F19EB" w:rsidP="00BE4BA4">
      <w:pPr>
        <w:spacing w:after="0" w:line="360" w:lineRule="auto"/>
        <w:jc w:val="both"/>
        <w:rPr>
          <w:rFonts w:ascii="Arial" w:hAnsi="Arial" w:cs="Arial"/>
          <w:sz w:val="20"/>
          <w:szCs w:val="20"/>
          <w:lang w:eastAsia="en-CA"/>
        </w:rPr>
      </w:pPr>
      <w:r>
        <w:rPr>
          <w:rFonts w:ascii="Arial" w:hAnsi="Arial" w:cs="Arial"/>
          <w:sz w:val="20"/>
          <w:szCs w:val="20"/>
          <w:lang w:eastAsia="en-CA"/>
        </w:rPr>
        <w:t>Below are</w:t>
      </w:r>
      <w:r w:rsidR="007854A3">
        <w:rPr>
          <w:rFonts w:ascii="Arial" w:hAnsi="Arial" w:cs="Arial"/>
          <w:sz w:val="20"/>
          <w:szCs w:val="20"/>
          <w:lang w:eastAsia="en-CA"/>
        </w:rPr>
        <w:t xml:space="preserve"> some</w:t>
      </w:r>
      <w:r>
        <w:rPr>
          <w:rFonts w:ascii="Arial" w:hAnsi="Arial" w:cs="Arial"/>
          <w:sz w:val="20"/>
          <w:szCs w:val="20"/>
          <w:lang w:eastAsia="en-CA"/>
        </w:rPr>
        <w:t xml:space="preserve"> information links and excerpts from each </w:t>
      </w:r>
      <w:r w:rsidRPr="00AE1B81">
        <w:rPr>
          <w:rFonts w:ascii="Arial" w:hAnsi="Arial" w:cs="Arial"/>
          <w:sz w:val="20"/>
          <w:szCs w:val="20"/>
          <w:lang w:eastAsia="en-CA"/>
        </w:rPr>
        <w:t>province / territor</w:t>
      </w:r>
      <w:r>
        <w:rPr>
          <w:rFonts w:ascii="Arial" w:hAnsi="Arial" w:cs="Arial"/>
          <w:sz w:val="20"/>
          <w:szCs w:val="20"/>
          <w:lang w:eastAsia="en-CA"/>
        </w:rPr>
        <w:t xml:space="preserve">y.  </w:t>
      </w:r>
      <w:r w:rsidR="00FD71E4">
        <w:rPr>
          <w:rFonts w:ascii="Arial" w:hAnsi="Arial" w:cs="Arial"/>
          <w:sz w:val="20"/>
          <w:szCs w:val="20"/>
          <w:lang w:eastAsia="en-CA"/>
        </w:rPr>
        <w:t xml:space="preserve">Check the current status of the employment legislation that applies to your NSO and start planning now </w:t>
      </w:r>
      <w:r w:rsidR="007854A3">
        <w:rPr>
          <w:rFonts w:ascii="Arial" w:hAnsi="Arial" w:cs="Arial"/>
          <w:sz w:val="20"/>
          <w:szCs w:val="20"/>
          <w:lang w:eastAsia="en-CA"/>
        </w:rPr>
        <w:t>for the workforce that has been temporarily laid off to avoid any negative surprises.</w:t>
      </w:r>
    </w:p>
    <w:p w14:paraId="0CF4435D" w14:textId="11C8F3F8" w:rsidR="00D95034" w:rsidRDefault="00D95034" w:rsidP="00D95034">
      <w:pPr>
        <w:spacing w:after="0" w:line="240" w:lineRule="auto"/>
        <w:jc w:val="both"/>
        <w:rPr>
          <w:rFonts w:ascii="Arial" w:hAnsi="Arial" w:cs="Arial"/>
          <w:sz w:val="20"/>
          <w:szCs w:val="20"/>
          <w:lang w:eastAsia="en-CA"/>
        </w:rPr>
      </w:pPr>
    </w:p>
    <w:p w14:paraId="39C9DBD1" w14:textId="06C5DD92" w:rsidR="00D95034" w:rsidRPr="00D95034" w:rsidRDefault="00D95034" w:rsidP="00D95034">
      <w:pPr>
        <w:pStyle w:val="ListParagraph"/>
        <w:ind w:left="0" w:right="-35"/>
        <w:contextualSpacing/>
        <w:jc w:val="both"/>
        <w:rPr>
          <w:rFonts w:ascii="Arial" w:hAnsi="Arial" w:cs="Arial"/>
          <w:i/>
          <w:iCs/>
          <w:color w:val="FF0000"/>
          <w:sz w:val="20"/>
          <w:szCs w:val="20"/>
        </w:rPr>
      </w:pPr>
      <w:r w:rsidRPr="00D95034">
        <w:rPr>
          <w:rFonts w:ascii="Arial" w:hAnsi="Arial" w:cs="Arial"/>
          <w:b/>
          <w:bCs/>
          <w:i/>
          <w:iCs/>
          <w:color w:val="FF0000"/>
          <w:sz w:val="20"/>
          <w:szCs w:val="20"/>
        </w:rPr>
        <w:t>Note</w:t>
      </w:r>
      <w:r>
        <w:rPr>
          <w:rFonts w:ascii="Arial" w:hAnsi="Arial" w:cs="Arial"/>
          <w:i/>
          <w:iCs/>
          <w:color w:val="FF0000"/>
          <w:sz w:val="20"/>
          <w:szCs w:val="20"/>
        </w:rPr>
        <w:t xml:space="preserve">: </w:t>
      </w:r>
      <w:r w:rsidRPr="00D95034">
        <w:rPr>
          <w:rFonts w:ascii="Arial" w:hAnsi="Arial" w:cs="Arial"/>
          <w:i/>
          <w:iCs/>
          <w:color w:val="FF0000"/>
          <w:sz w:val="20"/>
          <w:szCs w:val="20"/>
        </w:rPr>
        <w:t>It is</w:t>
      </w:r>
      <w:r>
        <w:rPr>
          <w:rFonts w:ascii="Arial" w:hAnsi="Arial" w:cs="Arial"/>
          <w:i/>
          <w:iCs/>
          <w:color w:val="FF0000"/>
          <w:sz w:val="20"/>
          <w:szCs w:val="20"/>
        </w:rPr>
        <w:t xml:space="preserve"> </w:t>
      </w:r>
      <w:r w:rsidRPr="00D95034">
        <w:rPr>
          <w:rFonts w:ascii="Arial" w:hAnsi="Arial" w:cs="Arial"/>
          <w:i/>
          <w:iCs/>
          <w:color w:val="FF0000"/>
          <w:sz w:val="20"/>
          <w:szCs w:val="20"/>
        </w:rPr>
        <w:t>the NSO</w:t>
      </w:r>
      <w:r>
        <w:rPr>
          <w:rFonts w:ascii="Arial" w:hAnsi="Arial" w:cs="Arial"/>
          <w:i/>
          <w:iCs/>
          <w:color w:val="FF0000"/>
          <w:sz w:val="20"/>
          <w:szCs w:val="20"/>
        </w:rPr>
        <w:t>’s responsibility</w:t>
      </w:r>
      <w:r w:rsidRPr="00D95034">
        <w:rPr>
          <w:rFonts w:ascii="Arial" w:hAnsi="Arial" w:cs="Arial"/>
          <w:i/>
          <w:iCs/>
          <w:color w:val="FF0000"/>
          <w:sz w:val="20"/>
          <w:szCs w:val="20"/>
        </w:rPr>
        <w:t xml:space="preserve"> as an employer </w:t>
      </w:r>
      <w:r>
        <w:rPr>
          <w:rFonts w:ascii="Arial" w:hAnsi="Arial" w:cs="Arial"/>
          <w:i/>
          <w:iCs/>
          <w:color w:val="FF0000"/>
          <w:sz w:val="20"/>
          <w:szCs w:val="20"/>
        </w:rPr>
        <w:t xml:space="preserve">to </w:t>
      </w:r>
      <w:r w:rsidRPr="00D95034">
        <w:rPr>
          <w:rFonts w:ascii="Arial" w:hAnsi="Arial" w:cs="Arial"/>
          <w:i/>
          <w:iCs/>
          <w:color w:val="FF0000"/>
          <w:sz w:val="20"/>
          <w:szCs w:val="20"/>
        </w:rPr>
        <w:t xml:space="preserve">understand and adhere to the correct legislative requirements.  No legal liability or other responsibility is accepted by or on behalf of the Canadian Olympic Committee (COC) or the author of this document for any errors, omissions, or statements made within this document. The COC and the author accept no responsibility for any loss, damage or inconvenience caused as a result of reliance on such information.  If in doubt at any time, you are strongly encouraged to speak with an HR professional and/or employment lawyer.  </w:t>
      </w:r>
    </w:p>
    <w:p w14:paraId="654438E0" w14:textId="0546C3AB" w:rsidR="00D95034" w:rsidRDefault="00D95034" w:rsidP="00BE4BA4">
      <w:pPr>
        <w:spacing w:after="0" w:line="360" w:lineRule="auto"/>
        <w:jc w:val="both"/>
        <w:rPr>
          <w:rFonts w:ascii="Arial" w:hAnsi="Arial" w:cs="Arial"/>
          <w:sz w:val="20"/>
          <w:szCs w:val="20"/>
          <w:lang w:eastAsia="en-CA"/>
        </w:rPr>
      </w:pPr>
    </w:p>
    <w:p w14:paraId="14753DF8" w14:textId="4CB14EAB" w:rsidR="00162C09" w:rsidRDefault="00162C09" w:rsidP="00BE4BA4">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right="-319"/>
        <w:jc w:val="center"/>
        <w:outlineLvl w:val="1"/>
        <w:rPr>
          <w:rFonts w:ascii="Arial" w:eastAsia="Times New Roman" w:hAnsi="Arial" w:cs="Arial"/>
          <w:b/>
          <w:bCs/>
          <w:color w:val="333333"/>
          <w:sz w:val="28"/>
          <w:szCs w:val="28"/>
          <w:lang w:eastAsia="en-CA"/>
        </w:rPr>
      </w:pPr>
      <w:r w:rsidRPr="00162C09">
        <w:rPr>
          <w:rFonts w:ascii="Arial" w:eastAsia="Times New Roman" w:hAnsi="Arial" w:cs="Arial"/>
          <w:b/>
          <w:bCs/>
          <w:color w:val="333333"/>
          <w:sz w:val="28"/>
          <w:szCs w:val="28"/>
          <w:lang w:eastAsia="en-CA"/>
        </w:rPr>
        <w:t>Temporary layoffs</w:t>
      </w:r>
      <w:r w:rsidRPr="00B24045">
        <w:rPr>
          <w:rFonts w:ascii="Arial" w:eastAsia="Times New Roman" w:hAnsi="Arial" w:cs="Arial"/>
          <w:b/>
          <w:bCs/>
          <w:color w:val="333333"/>
          <w:sz w:val="28"/>
          <w:szCs w:val="28"/>
          <w:lang w:eastAsia="en-CA"/>
        </w:rPr>
        <w:t xml:space="preserve"> Highlights by Province/Territory</w:t>
      </w:r>
      <w:r w:rsidR="00B24045">
        <w:rPr>
          <w:rFonts w:ascii="Arial" w:eastAsia="Times New Roman" w:hAnsi="Arial" w:cs="Arial"/>
          <w:b/>
          <w:bCs/>
          <w:color w:val="333333"/>
          <w:sz w:val="28"/>
          <w:szCs w:val="28"/>
          <w:lang w:eastAsia="en-CA"/>
        </w:rPr>
        <w:t xml:space="preserve"> as of July 31, 2020</w:t>
      </w:r>
      <w:r w:rsidR="00BE4BA4">
        <w:rPr>
          <w:rFonts w:ascii="Arial" w:eastAsia="Times New Roman" w:hAnsi="Arial" w:cs="Arial"/>
          <w:b/>
          <w:bCs/>
          <w:color w:val="333333"/>
          <w:sz w:val="28"/>
          <w:szCs w:val="28"/>
          <w:lang w:eastAsia="en-CA"/>
        </w:rPr>
        <w:t xml:space="preserve"> </w:t>
      </w:r>
    </w:p>
    <w:p w14:paraId="478CF52C" w14:textId="77777777" w:rsidR="00BE4BA4" w:rsidRPr="003F19EB" w:rsidRDefault="00BE4BA4" w:rsidP="003F19EB">
      <w:pPr>
        <w:shd w:val="clear" w:color="auto" w:fill="FFFFFF"/>
        <w:spacing w:after="0" w:line="240" w:lineRule="auto"/>
        <w:jc w:val="center"/>
        <w:outlineLvl w:val="1"/>
        <w:rPr>
          <w:rFonts w:ascii="Arial" w:eastAsia="Times New Roman" w:hAnsi="Arial" w:cs="Arial"/>
          <w:b/>
          <w:bCs/>
          <w:color w:val="4D4D4D"/>
          <w:lang w:eastAsia="en-CA"/>
        </w:rPr>
      </w:pPr>
    </w:p>
    <w:tbl>
      <w:tblPr>
        <w:tblW w:w="524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8"/>
        <w:gridCol w:w="5811"/>
      </w:tblGrid>
      <w:tr w:rsidR="00162C09" w:rsidRPr="00474F36" w14:paraId="6B42FEDA" w14:textId="77777777" w:rsidTr="007B64DA">
        <w:tc>
          <w:tcPr>
            <w:tcW w:w="2154" w:type="pct"/>
            <w:shd w:val="clear" w:color="auto" w:fill="auto"/>
            <w:tcMar>
              <w:top w:w="150" w:type="dxa"/>
              <w:left w:w="150" w:type="dxa"/>
              <w:bottom w:w="150" w:type="dxa"/>
              <w:right w:w="150" w:type="dxa"/>
            </w:tcMar>
            <w:hideMark/>
          </w:tcPr>
          <w:p w14:paraId="1A190629" w14:textId="77777777" w:rsidR="00162C09" w:rsidRPr="003F19EB" w:rsidRDefault="00162C09" w:rsidP="00162C09">
            <w:pPr>
              <w:spacing w:after="0" w:line="240" w:lineRule="auto"/>
              <w:jc w:val="center"/>
              <w:rPr>
                <w:rFonts w:ascii="Arial" w:eastAsia="Times New Roman" w:hAnsi="Arial" w:cs="Arial"/>
                <w:b/>
                <w:bCs/>
                <w:sz w:val="20"/>
                <w:szCs w:val="20"/>
                <w:u w:val="single"/>
                <w:lang w:eastAsia="en-CA"/>
              </w:rPr>
            </w:pPr>
            <w:r w:rsidRPr="003F19EB">
              <w:rPr>
                <w:rFonts w:ascii="Arial" w:eastAsia="Times New Roman" w:hAnsi="Arial" w:cs="Arial"/>
                <w:b/>
                <w:bCs/>
                <w:sz w:val="20"/>
                <w:szCs w:val="20"/>
                <w:u w:val="single"/>
                <w:lang w:eastAsia="en-CA"/>
              </w:rPr>
              <w:t>Alberta</w:t>
            </w:r>
          </w:p>
          <w:p w14:paraId="2F0011B6" w14:textId="77777777" w:rsidR="00162C09" w:rsidRPr="007854A3" w:rsidRDefault="00162C09" w:rsidP="009A359E">
            <w:pPr>
              <w:spacing w:after="0" w:line="240" w:lineRule="auto"/>
              <w:rPr>
                <w:rFonts w:ascii="Arial" w:eastAsia="Times New Roman" w:hAnsi="Arial" w:cs="Arial"/>
                <w:sz w:val="20"/>
                <w:szCs w:val="20"/>
                <w:lang w:eastAsia="en-CA"/>
              </w:rPr>
            </w:pPr>
          </w:p>
          <w:p w14:paraId="08E011A9" w14:textId="301D8688" w:rsidR="00162C09" w:rsidRPr="003F19EB" w:rsidRDefault="00162C09" w:rsidP="009A359E">
            <w:pPr>
              <w:spacing w:after="0" w:line="240" w:lineRule="auto"/>
              <w:rPr>
                <w:rFonts w:ascii="Arial" w:eastAsia="Times New Roman" w:hAnsi="Arial" w:cs="Arial"/>
                <w:sz w:val="20"/>
                <w:szCs w:val="20"/>
                <w:lang w:eastAsia="en-CA"/>
              </w:rPr>
            </w:pPr>
            <w:r w:rsidRPr="003F19EB">
              <w:rPr>
                <w:rFonts w:ascii="Arial" w:eastAsia="Times New Roman" w:hAnsi="Arial" w:cs="Arial"/>
                <w:sz w:val="20"/>
                <w:szCs w:val="20"/>
                <w:lang w:eastAsia="en-CA"/>
              </w:rPr>
              <w:t>Resources:</w:t>
            </w:r>
          </w:p>
          <w:p w14:paraId="77BED05E" w14:textId="6E4C927E" w:rsidR="00162C09" w:rsidRPr="007854A3" w:rsidRDefault="00162C09" w:rsidP="009A359E">
            <w:pPr>
              <w:spacing w:after="0" w:line="240" w:lineRule="auto"/>
              <w:rPr>
                <w:rFonts w:ascii="Arial" w:eastAsia="Times New Roman" w:hAnsi="Arial" w:cs="Arial"/>
                <w:sz w:val="20"/>
                <w:szCs w:val="20"/>
                <w:lang w:eastAsia="en-CA"/>
              </w:rPr>
            </w:pPr>
          </w:p>
          <w:p w14:paraId="0A9CDECB" w14:textId="16D51E5C" w:rsidR="00162C09" w:rsidRPr="003F19EB" w:rsidRDefault="002646D9" w:rsidP="009A359E">
            <w:pPr>
              <w:spacing w:after="0" w:line="240" w:lineRule="auto"/>
              <w:rPr>
                <w:rFonts w:ascii="Arial" w:eastAsia="Times New Roman" w:hAnsi="Arial" w:cs="Arial"/>
                <w:b/>
                <w:bCs/>
                <w:sz w:val="20"/>
                <w:szCs w:val="20"/>
                <w:lang w:eastAsia="en-CA"/>
              </w:rPr>
            </w:pPr>
            <w:hyperlink r:id="rId5" w:history="1">
              <w:r w:rsidR="007854A3" w:rsidRPr="00AF051F">
                <w:rPr>
                  <w:rStyle w:val="Hyperlink"/>
                  <w:rFonts w:ascii="Arial" w:hAnsi="Arial" w:cs="Arial"/>
                  <w:sz w:val="20"/>
                  <w:szCs w:val="20"/>
                </w:rPr>
                <w:t>www.alberta.ca/temporary-workplace-rule-changes.aspx</w:t>
              </w:r>
            </w:hyperlink>
          </w:p>
          <w:p w14:paraId="26617947" w14:textId="2AD5D40B" w:rsidR="00162C09" w:rsidRPr="007854A3" w:rsidRDefault="00162C09" w:rsidP="009A359E">
            <w:pPr>
              <w:spacing w:after="0" w:line="240" w:lineRule="auto"/>
              <w:rPr>
                <w:rFonts w:ascii="Arial" w:eastAsia="Times New Roman" w:hAnsi="Arial" w:cs="Arial"/>
                <w:sz w:val="20"/>
                <w:szCs w:val="20"/>
                <w:lang w:eastAsia="en-CA"/>
              </w:rPr>
            </w:pPr>
          </w:p>
          <w:p w14:paraId="683485C8" w14:textId="6345EB82" w:rsidR="00162C09" w:rsidRPr="003F19EB" w:rsidRDefault="002646D9" w:rsidP="009A359E">
            <w:pPr>
              <w:spacing w:after="0" w:line="240" w:lineRule="auto"/>
              <w:rPr>
                <w:rFonts w:ascii="Arial" w:eastAsia="Times New Roman" w:hAnsi="Arial" w:cs="Arial"/>
                <w:b/>
                <w:bCs/>
                <w:sz w:val="20"/>
                <w:szCs w:val="20"/>
                <w:lang w:eastAsia="en-CA"/>
              </w:rPr>
            </w:pPr>
            <w:hyperlink r:id="rId6" w:history="1">
              <w:r w:rsidR="007854A3" w:rsidRPr="00AF051F">
                <w:rPr>
                  <w:rStyle w:val="Hyperlink"/>
                  <w:rFonts w:ascii="Arial" w:hAnsi="Arial" w:cs="Arial"/>
                  <w:sz w:val="20"/>
                  <w:szCs w:val="20"/>
                </w:rPr>
                <w:t>www.alberta.ca/temporary-layoffs.aspx</w:t>
              </w:r>
            </w:hyperlink>
          </w:p>
          <w:p w14:paraId="2A35CF0E" w14:textId="77777777" w:rsidR="00162C09" w:rsidRPr="007854A3" w:rsidRDefault="00162C09" w:rsidP="009A359E">
            <w:pPr>
              <w:spacing w:after="0" w:line="240" w:lineRule="auto"/>
              <w:rPr>
                <w:rFonts w:ascii="Arial" w:eastAsia="Times New Roman" w:hAnsi="Arial" w:cs="Arial"/>
                <w:sz w:val="20"/>
                <w:szCs w:val="20"/>
                <w:lang w:eastAsia="en-CA"/>
              </w:rPr>
            </w:pPr>
          </w:p>
          <w:p w14:paraId="4E5ACB0F" w14:textId="637FE879" w:rsidR="00162C09" w:rsidRPr="003F19EB" w:rsidRDefault="002646D9" w:rsidP="009A359E">
            <w:pPr>
              <w:spacing w:after="0" w:line="240" w:lineRule="auto"/>
              <w:rPr>
                <w:rFonts w:ascii="Arial" w:hAnsi="Arial" w:cs="Arial"/>
                <w:sz w:val="20"/>
                <w:szCs w:val="20"/>
              </w:rPr>
            </w:pPr>
            <w:hyperlink r:id="rId7" w:history="1">
              <w:r w:rsidR="007854A3" w:rsidRPr="00AF051F">
                <w:rPr>
                  <w:rStyle w:val="Hyperlink"/>
                  <w:rFonts w:ascii="Arial" w:hAnsi="Arial" w:cs="Arial"/>
                  <w:sz w:val="20"/>
                  <w:szCs w:val="20"/>
                </w:rPr>
                <w:t>www.alberta.ca/assets/documents/covid-19-general-relaunch-guidance.pdf</w:t>
              </w:r>
            </w:hyperlink>
          </w:p>
          <w:p w14:paraId="430D539D" w14:textId="3745B93C" w:rsidR="00162C09" w:rsidRPr="003F19EB" w:rsidRDefault="00162C09" w:rsidP="009A359E">
            <w:pPr>
              <w:spacing w:after="0" w:line="240" w:lineRule="auto"/>
              <w:rPr>
                <w:rFonts w:ascii="Arial" w:eastAsia="Times New Roman" w:hAnsi="Arial" w:cs="Arial"/>
                <w:sz w:val="20"/>
                <w:szCs w:val="20"/>
                <w:lang w:eastAsia="en-CA"/>
              </w:rPr>
            </w:pPr>
          </w:p>
        </w:tc>
        <w:tc>
          <w:tcPr>
            <w:tcW w:w="2846" w:type="pct"/>
            <w:shd w:val="clear" w:color="auto" w:fill="auto"/>
            <w:tcMar>
              <w:top w:w="150" w:type="dxa"/>
              <w:left w:w="150" w:type="dxa"/>
              <w:bottom w:w="150" w:type="dxa"/>
              <w:right w:w="150" w:type="dxa"/>
            </w:tcMar>
            <w:hideMark/>
          </w:tcPr>
          <w:p w14:paraId="2D8E2D29" w14:textId="46CD5C83" w:rsidR="00162C09" w:rsidRPr="00162C09" w:rsidRDefault="00162C09" w:rsidP="00B24045">
            <w:pPr>
              <w:shd w:val="clear" w:color="auto" w:fill="FFFFFF"/>
              <w:spacing w:after="0" w:line="240" w:lineRule="auto"/>
              <w:rPr>
                <w:rFonts w:ascii="Arial" w:eastAsia="Times New Roman" w:hAnsi="Arial" w:cs="Arial"/>
                <w:color w:val="000000"/>
                <w:sz w:val="20"/>
                <w:szCs w:val="20"/>
                <w:lang w:eastAsia="en-CA"/>
              </w:rPr>
            </w:pPr>
            <w:r w:rsidRPr="00162C09">
              <w:rPr>
                <w:rFonts w:ascii="Arial" w:eastAsia="Times New Roman" w:hAnsi="Arial" w:cs="Arial"/>
                <w:color w:val="000000"/>
                <w:sz w:val="20"/>
                <w:szCs w:val="20"/>
                <w:lang w:eastAsia="en-CA"/>
              </w:rPr>
              <w:t>The maximum time for</w:t>
            </w:r>
            <w:r>
              <w:rPr>
                <w:rFonts w:ascii="Arial" w:eastAsia="Times New Roman" w:hAnsi="Arial" w:cs="Arial"/>
                <w:color w:val="000000"/>
                <w:sz w:val="20"/>
                <w:szCs w:val="20"/>
                <w:lang w:eastAsia="en-CA"/>
              </w:rPr>
              <w:t xml:space="preserve"> </w:t>
            </w:r>
            <w:r w:rsidRPr="00162C09">
              <w:rPr>
                <w:rFonts w:ascii="Arial" w:eastAsia="Times New Roman" w:hAnsi="Arial" w:cs="Arial"/>
                <w:sz w:val="20"/>
                <w:szCs w:val="20"/>
                <w:lang w:eastAsia="en-CA"/>
              </w:rPr>
              <w:t>temporary layoffs</w:t>
            </w:r>
            <w:r>
              <w:rPr>
                <w:rFonts w:ascii="Arial" w:eastAsia="Times New Roman" w:hAnsi="Arial" w:cs="Arial"/>
                <w:color w:val="756693"/>
                <w:sz w:val="20"/>
                <w:szCs w:val="20"/>
                <w:u w:val="single"/>
                <w:lang w:eastAsia="en-CA"/>
              </w:rPr>
              <w:t xml:space="preserve"> </w:t>
            </w:r>
            <w:r w:rsidRPr="00162C09">
              <w:rPr>
                <w:rFonts w:ascii="Arial" w:eastAsia="Times New Roman" w:hAnsi="Arial" w:cs="Arial"/>
                <w:color w:val="000000"/>
                <w:sz w:val="20"/>
                <w:szCs w:val="20"/>
                <w:lang w:eastAsia="en-CA"/>
              </w:rPr>
              <w:t>related to COVID-19 that occurred on or after June 18, 2020, or were underway as of June 18, 2020, is 180 consecutive days.</w:t>
            </w:r>
          </w:p>
          <w:p w14:paraId="28595ACA" w14:textId="77777777" w:rsidR="003F19EB" w:rsidRPr="00BE4BA4" w:rsidRDefault="003F19EB" w:rsidP="003F19EB">
            <w:pPr>
              <w:shd w:val="clear" w:color="auto" w:fill="FFFFFF"/>
              <w:spacing w:after="0" w:line="240" w:lineRule="auto"/>
              <w:rPr>
                <w:rFonts w:ascii="Arial" w:eastAsia="Times New Roman" w:hAnsi="Arial" w:cs="Arial"/>
                <w:color w:val="000000"/>
                <w:sz w:val="20"/>
                <w:szCs w:val="20"/>
                <w:lang w:eastAsia="en-CA"/>
              </w:rPr>
            </w:pPr>
          </w:p>
          <w:p w14:paraId="42674574" w14:textId="07A38CB3" w:rsidR="00162C09" w:rsidRPr="00162C09" w:rsidRDefault="00162C09" w:rsidP="003F19EB">
            <w:pPr>
              <w:shd w:val="clear" w:color="auto" w:fill="FFFFFF"/>
              <w:spacing w:after="0" w:line="240" w:lineRule="auto"/>
              <w:rPr>
                <w:rFonts w:ascii="Arial" w:eastAsia="Times New Roman" w:hAnsi="Arial" w:cs="Arial"/>
                <w:color w:val="000000"/>
                <w:sz w:val="20"/>
                <w:szCs w:val="20"/>
                <w:lang w:eastAsia="en-CA"/>
              </w:rPr>
            </w:pPr>
            <w:r w:rsidRPr="00162C09">
              <w:rPr>
                <w:rFonts w:ascii="Arial" w:eastAsia="Times New Roman" w:hAnsi="Arial" w:cs="Arial"/>
                <w:color w:val="000000"/>
                <w:sz w:val="20"/>
                <w:szCs w:val="20"/>
                <w:lang w:eastAsia="en-CA"/>
              </w:rPr>
              <w:t>For</w:t>
            </w:r>
            <w:r>
              <w:rPr>
                <w:rFonts w:ascii="Arial" w:eastAsia="Times New Roman" w:hAnsi="Arial" w:cs="Arial"/>
                <w:color w:val="000000"/>
                <w:sz w:val="20"/>
                <w:szCs w:val="20"/>
                <w:lang w:eastAsia="en-CA"/>
              </w:rPr>
              <w:t xml:space="preserve"> </w:t>
            </w:r>
            <w:r w:rsidRPr="00162C09">
              <w:rPr>
                <w:rFonts w:ascii="Arial" w:eastAsia="Times New Roman" w:hAnsi="Arial" w:cs="Arial"/>
                <w:sz w:val="20"/>
                <w:szCs w:val="20"/>
                <w:lang w:eastAsia="en-CA"/>
              </w:rPr>
              <w:t xml:space="preserve">temporary layoffs that </w:t>
            </w:r>
            <w:r w:rsidRPr="00162C09">
              <w:rPr>
                <w:rFonts w:ascii="Arial" w:eastAsia="Times New Roman" w:hAnsi="Arial" w:cs="Arial"/>
                <w:color w:val="000000"/>
                <w:sz w:val="20"/>
                <w:szCs w:val="20"/>
                <w:lang w:eastAsia="en-CA"/>
              </w:rPr>
              <w:t>occurred for reasons other than COVID-19, the following rules apply:</w:t>
            </w:r>
          </w:p>
          <w:p w14:paraId="0EE03887" w14:textId="77777777" w:rsidR="00162C09" w:rsidRPr="00162C09" w:rsidRDefault="00162C09" w:rsidP="003F19EB">
            <w:pPr>
              <w:numPr>
                <w:ilvl w:val="0"/>
                <w:numId w:val="2"/>
              </w:numPr>
              <w:shd w:val="clear" w:color="auto" w:fill="FFFFFF"/>
              <w:spacing w:after="0" w:line="240" w:lineRule="auto"/>
              <w:rPr>
                <w:rFonts w:ascii="Arial" w:eastAsia="Times New Roman" w:hAnsi="Arial" w:cs="Arial"/>
                <w:color w:val="000000"/>
                <w:sz w:val="20"/>
                <w:szCs w:val="20"/>
                <w:lang w:eastAsia="en-CA"/>
              </w:rPr>
            </w:pPr>
            <w:r w:rsidRPr="00162C09">
              <w:rPr>
                <w:rFonts w:ascii="Arial" w:eastAsia="Times New Roman" w:hAnsi="Arial" w:cs="Arial"/>
                <w:color w:val="000000"/>
                <w:sz w:val="20"/>
                <w:szCs w:val="20"/>
                <w:lang w:eastAsia="en-CA"/>
              </w:rPr>
              <w:t>for layoffs that started before March 17, regular rules apply (maximum 60 days in total in a 120-day period)</w:t>
            </w:r>
          </w:p>
          <w:p w14:paraId="4AE54E29" w14:textId="77777777" w:rsidR="00162C09" w:rsidRPr="00162C09" w:rsidRDefault="00162C09" w:rsidP="003F19EB">
            <w:pPr>
              <w:numPr>
                <w:ilvl w:val="0"/>
                <w:numId w:val="2"/>
              </w:numPr>
              <w:shd w:val="clear" w:color="auto" w:fill="FFFFFF"/>
              <w:spacing w:after="0" w:line="240" w:lineRule="auto"/>
              <w:rPr>
                <w:rFonts w:ascii="Arial" w:eastAsia="Times New Roman" w:hAnsi="Arial" w:cs="Arial"/>
                <w:color w:val="000000"/>
                <w:sz w:val="20"/>
                <w:szCs w:val="20"/>
                <w:lang w:eastAsia="en-CA"/>
              </w:rPr>
            </w:pPr>
            <w:r w:rsidRPr="00162C09">
              <w:rPr>
                <w:rFonts w:ascii="Arial" w:eastAsia="Times New Roman" w:hAnsi="Arial" w:cs="Arial"/>
                <w:color w:val="000000"/>
                <w:sz w:val="20"/>
                <w:szCs w:val="20"/>
                <w:lang w:eastAsia="en-CA"/>
              </w:rPr>
              <w:t>for layoffs that started between March 17 and June 17, the maximum layoff duration is 120 consecutive days</w:t>
            </w:r>
          </w:p>
          <w:p w14:paraId="714D96B5" w14:textId="1C421435" w:rsidR="00162C09" w:rsidRPr="00162C09" w:rsidRDefault="00162C09" w:rsidP="003F19EB">
            <w:pPr>
              <w:numPr>
                <w:ilvl w:val="0"/>
                <w:numId w:val="2"/>
              </w:numPr>
              <w:shd w:val="clear" w:color="auto" w:fill="FFFFFF"/>
              <w:spacing w:after="0" w:line="240" w:lineRule="auto"/>
              <w:rPr>
                <w:rFonts w:ascii="Arial" w:eastAsia="Times New Roman" w:hAnsi="Arial" w:cs="Arial"/>
                <w:sz w:val="20"/>
                <w:szCs w:val="20"/>
                <w:lang w:eastAsia="en-CA"/>
              </w:rPr>
            </w:pPr>
            <w:r w:rsidRPr="00162C09">
              <w:rPr>
                <w:rFonts w:ascii="Arial" w:eastAsia="Times New Roman" w:hAnsi="Arial" w:cs="Arial"/>
                <w:color w:val="000000"/>
                <w:sz w:val="20"/>
                <w:szCs w:val="20"/>
                <w:lang w:eastAsia="en-CA"/>
              </w:rPr>
              <w:t>for layoffs that occurred on or after June 18, regular rules apply (maximum 60 days in total in a 120-day period)</w:t>
            </w:r>
          </w:p>
        </w:tc>
      </w:tr>
    </w:tbl>
    <w:p w14:paraId="7617F11D" w14:textId="77777777" w:rsidR="00162C09" w:rsidRPr="00D95034" w:rsidRDefault="00162C09" w:rsidP="00162C09">
      <w:pPr>
        <w:tabs>
          <w:tab w:val="left" w:pos="4906"/>
          <w:tab w:val="left" w:pos="7359"/>
        </w:tabs>
        <w:spacing w:after="0" w:line="240" w:lineRule="auto"/>
        <w:ind w:left="150"/>
        <w:rPr>
          <w:rFonts w:ascii="Arial" w:eastAsia="Times New Roman" w:hAnsi="Arial" w:cs="Arial"/>
          <w:sz w:val="16"/>
          <w:szCs w:val="16"/>
          <w:lang w:eastAsia="en-CA"/>
        </w:rPr>
      </w:pPr>
      <w:r w:rsidRPr="00474F36">
        <w:rPr>
          <w:rFonts w:ascii="Arial" w:eastAsia="Times New Roman" w:hAnsi="Arial" w:cs="Arial"/>
          <w:b/>
          <w:bCs/>
          <w:lang w:eastAsia="en-CA"/>
        </w:rPr>
        <w:tab/>
      </w:r>
      <w:r w:rsidRPr="00162C09">
        <w:rPr>
          <w:rFonts w:ascii="Arial" w:eastAsia="Times New Roman" w:hAnsi="Arial" w:cs="Arial"/>
          <w:color w:val="333333"/>
          <w:sz w:val="20"/>
          <w:szCs w:val="20"/>
          <w:lang w:eastAsia="en-CA"/>
        </w:rPr>
        <w:tab/>
      </w:r>
    </w:p>
    <w:tbl>
      <w:tblPr>
        <w:tblW w:w="524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8"/>
        <w:gridCol w:w="5811"/>
      </w:tblGrid>
      <w:tr w:rsidR="00CE6D25" w:rsidRPr="00474F36" w14:paraId="7CF3FECB" w14:textId="77777777" w:rsidTr="007B64DA">
        <w:tc>
          <w:tcPr>
            <w:tcW w:w="2154" w:type="pct"/>
            <w:shd w:val="clear" w:color="auto" w:fill="auto"/>
            <w:tcMar>
              <w:top w:w="150" w:type="dxa"/>
              <w:left w:w="150" w:type="dxa"/>
              <w:bottom w:w="150" w:type="dxa"/>
              <w:right w:w="150" w:type="dxa"/>
            </w:tcMar>
            <w:hideMark/>
          </w:tcPr>
          <w:p w14:paraId="64690C69" w14:textId="77777777" w:rsidR="00CE6D25" w:rsidRPr="003F19EB" w:rsidRDefault="00CE6D25" w:rsidP="00CE6D25">
            <w:pPr>
              <w:spacing w:after="0" w:line="240" w:lineRule="auto"/>
              <w:jc w:val="center"/>
              <w:rPr>
                <w:rFonts w:ascii="Arial" w:eastAsia="Times New Roman" w:hAnsi="Arial" w:cs="Arial"/>
                <w:b/>
                <w:bCs/>
                <w:sz w:val="20"/>
                <w:szCs w:val="20"/>
                <w:u w:val="single"/>
                <w:lang w:eastAsia="en-CA"/>
              </w:rPr>
            </w:pPr>
            <w:r w:rsidRPr="003F19EB">
              <w:rPr>
                <w:rFonts w:ascii="Arial" w:eastAsia="Times New Roman" w:hAnsi="Arial" w:cs="Arial"/>
                <w:b/>
                <w:bCs/>
                <w:sz w:val="20"/>
                <w:szCs w:val="20"/>
                <w:u w:val="single"/>
                <w:lang w:eastAsia="en-CA"/>
              </w:rPr>
              <w:t>British Columbia</w:t>
            </w:r>
          </w:p>
          <w:p w14:paraId="2BF908AD" w14:textId="011F5D0C" w:rsidR="00CE6D25" w:rsidRPr="007854A3" w:rsidRDefault="00CE6D25" w:rsidP="009A359E">
            <w:pPr>
              <w:spacing w:after="0" w:line="240" w:lineRule="auto"/>
              <w:rPr>
                <w:rFonts w:ascii="Arial" w:eastAsia="Times New Roman" w:hAnsi="Arial" w:cs="Arial"/>
                <w:sz w:val="20"/>
                <w:szCs w:val="20"/>
                <w:lang w:eastAsia="en-CA"/>
              </w:rPr>
            </w:pPr>
          </w:p>
          <w:p w14:paraId="01383B11" w14:textId="77777777" w:rsidR="00CE6D25" w:rsidRPr="003F19EB" w:rsidRDefault="00CE6D25" w:rsidP="00CE6D25">
            <w:pPr>
              <w:spacing w:after="0" w:line="240" w:lineRule="auto"/>
              <w:rPr>
                <w:rFonts w:ascii="Arial" w:eastAsia="Times New Roman" w:hAnsi="Arial" w:cs="Arial"/>
                <w:sz w:val="20"/>
                <w:szCs w:val="20"/>
                <w:lang w:eastAsia="en-CA"/>
              </w:rPr>
            </w:pPr>
            <w:r w:rsidRPr="003F19EB">
              <w:rPr>
                <w:rFonts w:ascii="Arial" w:eastAsia="Times New Roman" w:hAnsi="Arial" w:cs="Arial"/>
                <w:sz w:val="20"/>
                <w:szCs w:val="20"/>
                <w:lang w:eastAsia="en-CA"/>
              </w:rPr>
              <w:t>Resources:</w:t>
            </w:r>
          </w:p>
          <w:p w14:paraId="2B413FC5" w14:textId="66F20198" w:rsidR="00CE6D25" w:rsidRPr="007854A3" w:rsidRDefault="00CE6D25" w:rsidP="009A359E">
            <w:pPr>
              <w:spacing w:after="0" w:line="240" w:lineRule="auto"/>
              <w:rPr>
                <w:rFonts w:ascii="Arial" w:eastAsia="Times New Roman" w:hAnsi="Arial" w:cs="Arial"/>
                <w:sz w:val="20"/>
                <w:szCs w:val="20"/>
                <w:lang w:eastAsia="en-CA"/>
              </w:rPr>
            </w:pPr>
          </w:p>
          <w:p w14:paraId="6D342265" w14:textId="7A022C1C" w:rsidR="00CE6D25" w:rsidRPr="003F19EB" w:rsidRDefault="002646D9" w:rsidP="009A359E">
            <w:pPr>
              <w:spacing w:after="0" w:line="240" w:lineRule="auto"/>
              <w:rPr>
                <w:rFonts w:ascii="Arial" w:eastAsia="Times New Roman" w:hAnsi="Arial" w:cs="Arial"/>
                <w:b/>
                <w:bCs/>
                <w:sz w:val="20"/>
                <w:szCs w:val="20"/>
                <w:lang w:eastAsia="en-CA"/>
              </w:rPr>
            </w:pPr>
            <w:hyperlink r:id="rId8" w:history="1">
              <w:r w:rsidR="00CE6D25" w:rsidRPr="003F19EB">
                <w:rPr>
                  <w:rStyle w:val="Hyperlink"/>
                  <w:rFonts w:ascii="Arial" w:hAnsi="Arial" w:cs="Arial"/>
                  <w:sz w:val="20"/>
                  <w:szCs w:val="20"/>
                </w:rPr>
                <w:t>www2.gov.bc.ca/gov/content/employment-business/employment-standards-advice/employment-standards/hours/variances</w:t>
              </w:r>
            </w:hyperlink>
          </w:p>
          <w:p w14:paraId="7BDF7DCF" w14:textId="47EA5C92" w:rsidR="00CE6D25" w:rsidRPr="007854A3" w:rsidRDefault="00CE6D25" w:rsidP="009A359E">
            <w:pPr>
              <w:spacing w:after="0" w:line="240" w:lineRule="auto"/>
              <w:rPr>
                <w:rFonts w:ascii="Arial" w:eastAsia="Times New Roman" w:hAnsi="Arial" w:cs="Arial"/>
                <w:sz w:val="20"/>
                <w:szCs w:val="20"/>
                <w:lang w:eastAsia="en-CA"/>
              </w:rPr>
            </w:pPr>
          </w:p>
          <w:p w14:paraId="5F3DB7C0" w14:textId="7446838C" w:rsidR="00CE6D25" w:rsidRPr="003F19EB" w:rsidRDefault="002646D9" w:rsidP="0032184E">
            <w:pPr>
              <w:spacing w:after="0" w:line="240" w:lineRule="auto"/>
              <w:rPr>
                <w:rFonts w:ascii="Arial" w:eastAsia="Times New Roman" w:hAnsi="Arial" w:cs="Arial"/>
                <w:sz w:val="20"/>
                <w:szCs w:val="20"/>
                <w:lang w:eastAsia="en-CA"/>
              </w:rPr>
            </w:pPr>
            <w:hyperlink r:id="rId9" w:history="1">
              <w:r w:rsidR="00CE6D25" w:rsidRPr="003F19EB">
                <w:rPr>
                  <w:rStyle w:val="Hyperlink"/>
                  <w:rFonts w:ascii="Arial" w:hAnsi="Arial" w:cs="Arial"/>
                  <w:sz w:val="20"/>
                  <w:szCs w:val="20"/>
                </w:rPr>
                <w:t>www2.gov.bc.ca/gov/content/employment-business/employment-standards-advice/employment-standards/handling-disruptions</w:t>
              </w:r>
            </w:hyperlink>
          </w:p>
        </w:tc>
        <w:tc>
          <w:tcPr>
            <w:tcW w:w="2846" w:type="pct"/>
            <w:shd w:val="clear" w:color="auto" w:fill="auto"/>
            <w:tcMar>
              <w:top w:w="150" w:type="dxa"/>
              <w:left w:w="150" w:type="dxa"/>
              <w:bottom w:w="150" w:type="dxa"/>
              <w:right w:w="150" w:type="dxa"/>
            </w:tcMar>
            <w:hideMark/>
          </w:tcPr>
          <w:p w14:paraId="0B169B98" w14:textId="77777777" w:rsidR="00CE6D25" w:rsidRPr="00B24045" w:rsidRDefault="00CE6D25" w:rsidP="003F19EB">
            <w:pPr>
              <w:pStyle w:val="Heading2"/>
              <w:shd w:val="clear" w:color="auto" w:fill="FFFFFF"/>
              <w:spacing w:before="0" w:after="103" w:line="288" w:lineRule="atLeast"/>
              <w:rPr>
                <w:rFonts w:ascii="Arial" w:hAnsi="Arial" w:cs="Arial"/>
                <w:color w:val="auto"/>
                <w:sz w:val="20"/>
                <w:szCs w:val="20"/>
              </w:rPr>
            </w:pPr>
            <w:r w:rsidRPr="00B24045">
              <w:rPr>
                <w:rFonts w:ascii="Arial" w:hAnsi="Arial" w:cs="Arial"/>
                <w:color w:val="auto"/>
                <w:sz w:val="20"/>
                <w:szCs w:val="20"/>
              </w:rPr>
              <w:t>Extend a COVID-19 Temporary Layoff with a Variance</w:t>
            </w:r>
          </w:p>
          <w:p w14:paraId="7D5BC366" w14:textId="77777777" w:rsidR="00CE6D25" w:rsidRPr="00B24045" w:rsidRDefault="00CE6D25" w:rsidP="00CE6D25">
            <w:pPr>
              <w:pStyle w:val="NormalWeb"/>
              <w:shd w:val="clear" w:color="auto" w:fill="FFFFFF"/>
              <w:spacing w:before="240" w:beforeAutospacing="0" w:after="240" w:afterAutospacing="0"/>
              <w:rPr>
                <w:rFonts w:ascii="Arial" w:hAnsi="Arial" w:cs="Arial"/>
                <w:sz w:val="20"/>
                <w:szCs w:val="20"/>
              </w:rPr>
            </w:pPr>
            <w:r w:rsidRPr="00B24045">
              <w:rPr>
                <w:rFonts w:ascii="Arial" w:hAnsi="Arial" w:cs="Arial"/>
                <w:sz w:val="20"/>
                <w:szCs w:val="20"/>
              </w:rPr>
              <w:t xml:space="preserve">The maximum length of a temporary layoff related to COVID-19 was extended to 24 weeks, ending on or before </w:t>
            </w:r>
            <w:r w:rsidRPr="00B24045">
              <w:rPr>
                <w:rFonts w:ascii="Arial" w:hAnsi="Arial" w:cs="Arial"/>
                <w:b/>
                <w:bCs/>
                <w:sz w:val="20"/>
                <w:szCs w:val="20"/>
              </w:rPr>
              <w:t>August 30, 2020</w:t>
            </w:r>
            <w:r w:rsidRPr="00B24045">
              <w:rPr>
                <w:rFonts w:ascii="Arial" w:hAnsi="Arial" w:cs="Arial"/>
                <w:sz w:val="20"/>
                <w:szCs w:val="20"/>
              </w:rPr>
              <w:t>.</w:t>
            </w:r>
          </w:p>
          <w:p w14:paraId="13352EAA" w14:textId="77777777" w:rsidR="00BE4BA4" w:rsidRDefault="00CE6D25" w:rsidP="00B24045">
            <w:pPr>
              <w:pStyle w:val="NormalWeb"/>
              <w:shd w:val="clear" w:color="auto" w:fill="FFFFFF"/>
              <w:spacing w:before="0" w:beforeAutospacing="0" w:after="0" w:afterAutospacing="0"/>
              <w:rPr>
                <w:rStyle w:val="Strong"/>
                <w:rFonts w:eastAsiaTheme="majorEastAsia"/>
                <w:sz w:val="20"/>
                <w:szCs w:val="20"/>
              </w:rPr>
            </w:pPr>
            <w:r w:rsidRPr="00B24045">
              <w:rPr>
                <w:rFonts w:ascii="Arial" w:hAnsi="Arial" w:cs="Arial"/>
                <w:sz w:val="20"/>
                <w:szCs w:val="20"/>
              </w:rPr>
              <w:t>Employers and employees can apply together to the Employment Standards Branch for a variance to extend a temporary layoff.</w:t>
            </w:r>
            <w:r w:rsidR="003F19EB" w:rsidRPr="00B24045">
              <w:rPr>
                <w:rFonts w:ascii="Arial" w:hAnsi="Arial" w:cs="Arial"/>
                <w:sz w:val="20"/>
                <w:szCs w:val="20"/>
              </w:rPr>
              <w:t xml:space="preserve"> </w:t>
            </w:r>
            <w:r w:rsidRPr="00B24045">
              <w:rPr>
                <w:rStyle w:val="Strong"/>
                <w:rFonts w:ascii="Arial" w:eastAsiaTheme="majorEastAsia" w:hAnsi="Arial" w:cs="Arial"/>
                <w:sz w:val="20"/>
                <w:szCs w:val="20"/>
              </w:rPr>
              <w:t xml:space="preserve">Applications submitted by August 25, 2020 </w:t>
            </w:r>
            <w:r w:rsidRPr="00BE4BA4">
              <w:rPr>
                <w:rStyle w:val="Strong"/>
                <w:rFonts w:ascii="Arial" w:eastAsiaTheme="majorEastAsia" w:hAnsi="Arial" w:cs="Arial"/>
                <w:b w:val="0"/>
                <w:bCs w:val="0"/>
                <w:sz w:val="20"/>
                <w:szCs w:val="20"/>
              </w:rPr>
              <w:t>will be processed before August 30, 2020.</w:t>
            </w:r>
            <w:r w:rsidR="00B24045">
              <w:rPr>
                <w:rStyle w:val="Strong"/>
                <w:rFonts w:ascii="Arial" w:eastAsiaTheme="majorEastAsia" w:hAnsi="Arial" w:cs="Arial"/>
                <w:sz w:val="20"/>
                <w:szCs w:val="20"/>
              </w:rPr>
              <w:t xml:space="preserve"> </w:t>
            </w:r>
            <w:r w:rsidR="00B24045">
              <w:rPr>
                <w:rStyle w:val="Strong"/>
                <w:rFonts w:eastAsiaTheme="majorEastAsia"/>
                <w:sz w:val="20"/>
                <w:szCs w:val="20"/>
              </w:rPr>
              <w:t xml:space="preserve"> </w:t>
            </w:r>
          </w:p>
          <w:p w14:paraId="5069D7A7" w14:textId="77777777" w:rsidR="00BE4BA4" w:rsidRDefault="00BE4BA4" w:rsidP="00B24045">
            <w:pPr>
              <w:pStyle w:val="NormalWeb"/>
              <w:shd w:val="clear" w:color="auto" w:fill="FFFFFF"/>
              <w:spacing w:before="0" w:beforeAutospacing="0" w:after="0" w:afterAutospacing="0"/>
              <w:rPr>
                <w:rStyle w:val="Strong"/>
                <w:rFonts w:eastAsiaTheme="majorEastAsia"/>
              </w:rPr>
            </w:pPr>
          </w:p>
          <w:p w14:paraId="5DBF2C6C" w14:textId="7A4BFE5B" w:rsidR="00CE6D25" w:rsidRPr="003F19EB" w:rsidRDefault="00CE6D25" w:rsidP="00B24045">
            <w:pPr>
              <w:pStyle w:val="NormalWeb"/>
              <w:shd w:val="clear" w:color="auto" w:fill="FFFFFF"/>
              <w:spacing w:before="0" w:beforeAutospacing="0" w:after="0" w:afterAutospacing="0"/>
              <w:rPr>
                <w:rFonts w:ascii="Arial" w:hAnsi="Arial" w:cs="Arial"/>
                <w:sz w:val="20"/>
                <w:szCs w:val="20"/>
              </w:rPr>
            </w:pPr>
            <w:r w:rsidRPr="00B24045">
              <w:rPr>
                <w:rFonts w:ascii="Arial" w:hAnsi="Arial" w:cs="Arial"/>
                <w:sz w:val="20"/>
                <w:szCs w:val="20"/>
              </w:rPr>
              <w:t>This process is called a variance because it amends part of the Employment Standards Act. Variances allow work situations that don't strictly meet B.C. employment standards but follow their purposes, such as an extension to a temporary layoff.</w:t>
            </w:r>
          </w:p>
        </w:tc>
      </w:tr>
    </w:tbl>
    <w:p w14:paraId="22589232" w14:textId="77777777" w:rsidR="00BE4BA4" w:rsidRDefault="00BE4BA4">
      <w:pPr>
        <w:rPr>
          <w:sz w:val="12"/>
          <w:szCs w:val="12"/>
        </w:rPr>
      </w:pPr>
      <w:r>
        <w:rPr>
          <w:sz w:val="12"/>
          <w:szCs w:val="12"/>
        </w:rPr>
        <w:br w:type="page"/>
      </w:r>
    </w:p>
    <w:p w14:paraId="254DA5F9" w14:textId="77777777" w:rsidR="00CE6D25" w:rsidRPr="0032184E" w:rsidRDefault="00CE6D25" w:rsidP="009A359E">
      <w:pPr>
        <w:tabs>
          <w:tab w:val="left" w:pos="4771"/>
          <w:tab w:val="left" w:pos="7359"/>
        </w:tabs>
        <w:spacing w:after="0" w:line="240" w:lineRule="auto"/>
        <w:ind w:left="150"/>
        <w:rPr>
          <w:sz w:val="12"/>
          <w:szCs w:val="12"/>
        </w:rPr>
      </w:pPr>
    </w:p>
    <w:tbl>
      <w:tblPr>
        <w:tblW w:w="538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3"/>
        <w:gridCol w:w="5670"/>
      </w:tblGrid>
      <w:tr w:rsidR="00AE1B81" w:rsidRPr="00474F36" w14:paraId="12094999" w14:textId="77777777" w:rsidTr="00BE4BA4">
        <w:tc>
          <w:tcPr>
            <w:tcW w:w="2298" w:type="pct"/>
            <w:shd w:val="clear" w:color="auto" w:fill="auto"/>
            <w:tcMar>
              <w:top w:w="150" w:type="dxa"/>
              <w:left w:w="150" w:type="dxa"/>
              <w:bottom w:w="150" w:type="dxa"/>
              <w:right w:w="150" w:type="dxa"/>
            </w:tcMar>
            <w:hideMark/>
          </w:tcPr>
          <w:p w14:paraId="4C9F48E8" w14:textId="77777777" w:rsidR="002A2292" w:rsidRPr="00AE1B81" w:rsidRDefault="002A2292" w:rsidP="00AE1B81">
            <w:pPr>
              <w:spacing w:after="0" w:line="240" w:lineRule="auto"/>
              <w:jc w:val="center"/>
              <w:rPr>
                <w:rFonts w:ascii="Arial" w:eastAsia="Times New Roman" w:hAnsi="Arial" w:cs="Arial"/>
                <w:b/>
                <w:bCs/>
                <w:sz w:val="20"/>
                <w:szCs w:val="20"/>
                <w:lang w:eastAsia="en-CA"/>
              </w:rPr>
            </w:pPr>
            <w:r w:rsidRPr="00AE1B81">
              <w:rPr>
                <w:rFonts w:ascii="Arial" w:eastAsia="Times New Roman" w:hAnsi="Arial" w:cs="Arial"/>
                <w:b/>
                <w:bCs/>
                <w:sz w:val="20"/>
                <w:szCs w:val="20"/>
                <w:lang w:eastAsia="en-CA"/>
              </w:rPr>
              <w:t>Manitoba</w:t>
            </w:r>
          </w:p>
          <w:p w14:paraId="03FB5C9B" w14:textId="77777777" w:rsidR="002A2292" w:rsidRPr="00AE1B81" w:rsidRDefault="002A2292" w:rsidP="009A359E">
            <w:pPr>
              <w:spacing w:after="0" w:line="240" w:lineRule="auto"/>
              <w:rPr>
                <w:rFonts w:ascii="Arial" w:eastAsia="Times New Roman" w:hAnsi="Arial" w:cs="Arial"/>
                <w:sz w:val="20"/>
                <w:szCs w:val="20"/>
                <w:lang w:eastAsia="en-CA"/>
              </w:rPr>
            </w:pPr>
          </w:p>
          <w:p w14:paraId="5D1C4C39" w14:textId="4BDA747A" w:rsidR="002A2292" w:rsidRPr="00AE1B81" w:rsidRDefault="002A2292" w:rsidP="00D4358C">
            <w:pPr>
              <w:spacing w:after="0" w:line="240" w:lineRule="auto"/>
              <w:rPr>
                <w:rFonts w:ascii="Arial" w:eastAsia="Times New Roman" w:hAnsi="Arial" w:cs="Arial"/>
                <w:sz w:val="20"/>
                <w:szCs w:val="20"/>
                <w:lang w:eastAsia="en-CA"/>
              </w:rPr>
            </w:pPr>
            <w:r w:rsidRPr="00AE1B81">
              <w:rPr>
                <w:rFonts w:ascii="Arial" w:eastAsia="Times New Roman" w:hAnsi="Arial" w:cs="Arial"/>
                <w:sz w:val="20"/>
                <w:szCs w:val="20"/>
                <w:lang w:eastAsia="en-CA"/>
              </w:rPr>
              <w:t>Resources:</w:t>
            </w:r>
          </w:p>
          <w:p w14:paraId="3922618C" w14:textId="10DAABE3" w:rsidR="002A2292" w:rsidRPr="00AE1B81" w:rsidRDefault="002A2292" w:rsidP="00D4358C">
            <w:pPr>
              <w:spacing w:after="0" w:line="240" w:lineRule="auto"/>
              <w:rPr>
                <w:rFonts w:ascii="Arial" w:eastAsia="Times New Roman" w:hAnsi="Arial" w:cs="Arial"/>
                <w:sz w:val="20"/>
                <w:szCs w:val="20"/>
                <w:lang w:eastAsia="en-CA"/>
              </w:rPr>
            </w:pPr>
          </w:p>
          <w:p w14:paraId="3000CDBA" w14:textId="2D1667BC" w:rsidR="00AE1B81" w:rsidRPr="00AE1B81" w:rsidRDefault="002646D9" w:rsidP="00D4358C">
            <w:pPr>
              <w:spacing w:after="0" w:line="240" w:lineRule="auto"/>
              <w:rPr>
                <w:rFonts w:ascii="Arial" w:eastAsia="Times New Roman" w:hAnsi="Arial" w:cs="Arial"/>
                <w:sz w:val="20"/>
                <w:szCs w:val="20"/>
                <w:lang w:eastAsia="en-CA"/>
              </w:rPr>
            </w:pPr>
            <w:hyperlink r:id="rId10" w:history="1">
              <w:r w:rsidR="007854A3" w:rsidRPr="00AF051F">
                <w:rPr>
                  <w:rStyle w:val="Hyperlink"/>
                  <w:rFonts w:ascii="Arial" w:hAnsi="Arial" w:cs="Arial"/>
                  <w:sz w:val="20"/>
                  <w:szCs w:val="20"/>
                </w:rPr>
                <w:t>www.gov.mb.ca/labour/standards/doc,COVID-19,factsheet.html</w:t>
              </w:r>
            </w:hyperlink>
          </w:p>
          <w:p w14:paraId="66D74610" w14:textId="77777777" w:rsidR="00AE1B81" w:rsidRPr="00AE1B81" w:rsidRDefault="00AE1B81" w:rsidP="00D4358C">
            <w:pPr>
              <w:spacing w:after="0" w:line="240" w:lineRule="auto"/>
              <w:rPr>
                <w:rFonts w:ascii="Arial" w:eastAsia="Times New Roman" w:hAnsi="Arial" w:cs="Arial"/>
                <w:sz w:val="20"/>
                <w:szCs w:val="20"/>
                <w:lang w:eastAsia="en-CA"/>
              </w:rPr>
            </w:pPr>
          </w:p>
          <w:p w14:paraId="6B355C43" w14:textId="15BCB869" w:rsidR="002A2292" w:rsidRPr="00AE1B81" w:rsidRDefault="002A2292" w:rsidP="00AE1B81">
            <w:pPr>
              <w:spacing w:after="0" w:line="240" w:lineRule="auto"/>
              <w:rPr>
                <w:rFonts w:ascii="Arial" w:eastAsia="Times New Roman" w:hAnsi="Arial" w:cs="Arial"/>
                <w:sz w:val="20"/>
                <w:szCs w:val="20"/>
                <w:lang w:eastAsia="en-CA"/>
              </w:rPr>
            </w:pPr>
          </w:p>
        </w:tc>
        <w:tc>
          <w:tcPr>
            <w:tcW w:w="2702" w:type="pct"/>
            <w:shd w:val="clear" w:color="auto" w:fill="auto"/>
            <w:tcMar>
              <w:top w:w="150" w:type="dxa"/>
              <w:left w:w="150" w:type="dxa"/>
              <w:bottom w:w="150" w:type="dxa"/>
              <w:right w:w="150" w:type="dxa"/>
            </w:tcMar>
            <w:hideMark/>
          </w:tcPr>
          <w:p w14:paraId="49645C89" w14:textId="6977A974" w:rsidR="002A2292" w:rsidRPr="00B24045" w:rsidRDefault="002A2292" w:rsidP="00B24045">
            <w:pPr>
              <w:pStyle w:val="Heading3"/>
              <w:shd w:val="clear" w:color="auto" w:fill="FFFFFF"/>
              <w:spacing w:before="0" w:beforeAutospacing="0" w:after="0" w:afterAutospacing="0"/>
              <w:rPr>
                <w:rFonts w:ascii="Arial" w:hAnsi="Arial" w:cs="Arial"/>
                <w:b w:val="0"/>
                <w:bCs w:val="0"/>
                <w:color w:val="2C3135"/>
                <w:sz w:val="20"/>
                <w:szCs w:val="20"/>
              </w:rPr>
            </w:pPr>
            <w:r w:rsidRPr="00AE1B81">
              <w:rPr>
                <w:rFonts w:ascii="Arial" w:hAnsi="Arial" w:cs="Arial"/>
                <w:color w:val="2C3135"/>
                <w:sz w:val="20"/>
                <w:szCs w:val="20"/>
              </w:rPr>
              <w:t>Are layoffs longer than 8 weeks in a 16-week period deemed terminations even during a declared state of emergency?</w:t>
            </w:r>
            <w:r w:rsidR="00B24045">
              <w:rPr>
                <w:rFonts w:ascii="Arial" w:hAnsi="Arial" w:cs="Arial"/>
                <w:color w:val="2C3135"/>
                <w:sz w:val="20"/>
                <w:szCs w:val="20"/>
              </w:rPr>
              <w:t xml:space="preserve">  </w:t>
            </w:r>
            <w:r w:rsidRPr="00B24045">
              <w:rPr>
                <w:rFonts w:ascii="Arial" w:hAnsi="Arial" w:cs="Arial"/>
                <w:b w:val="0"/>
                <w:bCs w:val="0"/>
                <w:color w:val="2C3135"/>
                <w:sz w:val="20"/>
                <w:szCs w:val="20"/>
              </w:rPr>
              <w:t>No. The time an employee is on layoff during the period that begins on</w:t>
            </w:r>
            <w:r w:rsidR="00AE1B81" w:rsidRPr="00B24045">
              <w:rPr>
                <w:rFonts w:ascii="Arial" w:hAnsi="Arial" w:cs="Arial"/>
                <w:b w:val="0"/>
                <w:bCs w:val="0"/>
                <w:color w:val="2C3135"/>
                <w:sz w:val="20"/>
                <w:szCs w:val="20"/>
              </w:rPr>
              <w:t xml:space="preserve"> </w:t>
            </w:r>
            <w:r w:rsidRPr="00B24045">
              <w:rPr>
                <w:rStyle w:val="Strong"/>
                <w:rFonts w:ascii="Arial" w:eastAsiaTheme="majorEastAsia" w:hAnsi="Arial" w:cs="Arial"/>
                <w:b/>
                <w:bCs/>
                <w:color w:val="2C3135"/>
                <w:sz w:val="20"/>
                <w:szCs w:val="20"/>
                <w:bdr w:val="none" w:sz="0" w:space="0" w:color="auto" w:frame="1"/>
              </w:rPr>
              <w:t>March</w:t>
            </w:r>
            <w:r w:rsidRPr="00AE1B81">
              <w:rPr>
                <w:rStyle w:val="Strong"/>
                <w:rFonts w:ascii="Arial" w:eastAsiaTheme="majorEastAsia" w:hAnsi="Arial" w:cs="Arial"/>
                <w:color w:val="2C3135"/>
                <w:sz w:val="20"/>
                <w:szCs w:val="20"/>
                <w:bdr w:val="none" w:sz="0" w:space="0" w:color="auto" w:frame="1"/>
              </w:rPr>
              <w:t xml:space="preserve"> 1, 2020, and ends on the day on which the declaration of a state of emergency was declared under The Emergency Measures Act concerning COVID-19 is terminated</w:t>
            </w:r>
            <w:r w:rsidRPr="00AE1B81">
              <w:rPr>
                <w:rFonts w:ascii="Arial" w:hAnsi="Arial" w:cs="Arial"/>
                <w:color w:val="2C3135"/>
                <w:sz w:val="20"/>
                <w:szCs w:val="20"/>
              </w:rPr>
              <w:t xml:space="preserve">, </w:t>
            </w:r>
            <w:r w:rsidRPr="00B24045">
              <w:rPr>
                <w:rFonts w:ascii="Arial" w:hAnsi="Arial" w:cs="Arial"/>
                <w:b w:val="0"/>
                <w:bCs w:val="0"/>
                <w:color w:val="2C3135"/>
                <w:sz w:val="20"/>
                <w:szCs w:val="20"/>
              </w:rPr>
              <w:t>will not count toward the eight weeks out of the 16-week period used to determine when a temporary layoff is deemed a termination.</w:t>
            </w:r>
          </w:p>
          <w:p w14:paraId="2A3EC37F" w14:textId="77777777" w:rsidR="002A2292" w:rsidRPr="007B64DA" w:rsidRDefault="002A2292" w:rsidP="00AE1B81">
            <w:pPr>
              <w:spacing w:after="0" w:line="240" w:lineRule="auto"/>
              <w:rPr>
                <w:rFonts w:ascii="Times New Roman" w:hAnsi="Times New Roman" w:cs="Times New Roman"/>
                <w:sz w:val="6"/>
                <w:szCs w:val="6"/>
              </w:rPr>
            </w:pPr>
          </w:p>
          <w:p w14:paraId="792174F7" w14:textId="2C789A48" w:rsidR="002A2292" w:rsidRPr="00AE1B81" w:rsidRDefault="002A2292" w:rsidP="00B24045">
            <w:pPr>
              <w:pStyle w:val="Heading3"/>
              <w:shd w:val="clear" w:color="auto" w:fill="FFFFFF"/>
              <w:spacing w:before="0" w:beforeAutospacing="0" w:after="0" w:afterAutospacing="0"/>
              <w:rPr>
                <w:rFonts w:ascii="Arial" w:hAnsi="Arial" w:cs="Arial"/>
                <w:color w:val="2C3135"/>
                <w:sz w:val="20"/>
                <w:szCs w:val="20"/>
              </w:rPr>
            </w:pPr>
            <w:bookmarkStart w:id="0" w:name="q2201"/>
            <w:bookmarkEnd w:id="0"/>
            <w:r w:rsidRPr="00AE1B81">
              <w:rPr>
                <w:rFonts w:ascii="Arial" w:hAnsi="Arial" w:cs="Arial"/>
                <w:color w:val="2C3135"/>
                <w:sz w:val="20"/>
                <w:szCs w:val="20"/>
              </w:rPr>
              <w:t>If a layoff started before March 1, 2020, does that time count towards the 8 weeks?</w:t>
            </w:r>
            <w:r w:rsidR="00B24045">
              <w:rPr>
                <w:rFonts w:ascii="Arial" w:hAnsi="Arial" w:cs="Arial"/>
                <w:color w:val="2C3135"/>
                <w:sz w:val="20"/>
                <w:szCs w:val="20"/>
              </w:rPr>
              <w:t xml:space="preserve">  </w:t>
            </w:r>
            <w:r w:rsidRPr="00B24045">
              <w:rPr>
                <w:rFonts w:ascii="Arial" w:hAnsi="Arial" w:cs="Arial"/>
                <w:b w:val="0"/>
                <w:bCs w:val="0"/>
                <w:color w:val="2C3135"/>
                <w:sz w:val="20"/>
                <w:szCs w:val="20"/>
              </w:rPr>
              <w:t>Yes, any period of time</w:t>
            </w:r>
            <w:r w:rsidR="00AE1B81" w:rsidRPr="00B24045">
              <w:rPr>
                <w:rFonts w:ascii="Arial" w:hAnsi="Arial" w:cs="Arial"/>
                <w:b w:val="0"/>
                <w:bCs w:val="0"/>
                <w:color w:val="2C3135"/>
                <w:sz w:val="20"/>
                <w:szCs w:val="20"/>
              </w:rPr>
              <w:t xml:space="preserve"> </w:t>
            </w:r>
            <w:r w:rsidRPr="00B24045">
              <w:rPr>
                <w:rFonts w:ascii="Arial" w:hAnsi="Arial" w:cs="Arial"/>
                <w:b w:val="0"/>
                <w:bCs w:val="0"/>
                <w:color w:val="2C3135"/>
                <w:sz w:val="20"/>
                <w:szCs w:val="20"/>
                <w:u w:val="single"/>
                <w:bdr w:val="none" w:sz="0" w:space="0" w:color="auto" w:frame="1"/>
              </w:rPr>
              <w:t>prior</w:t>
            </w:r>
            <w:r w:rsidR="00AE1B81" w:rsidRPr="00B24045">
              <w:rPr>
                <w:rFonts w:ascii="Arial" w:hAnsi="Arial" w:cs="Arial"/>
                <w:b w:val="0"/>
                <w:bCs w:val="0"/>
                <w:color w:val="2C3135"/>
                <w:sz w:val="20"/>
                <w:szCs w:val="20"/>
                <w:u w:val="single"/>
                <w:bdr w:val="none" w:sz="0" w:space="0" w:color="auto" w:frame="1"/>
              </w:rPr>
              <w:t xml:space="preserve"> </w:t>
            </w:r>
            <w:r w:rsidRPr="00B24045">
              <w:rPr>
                <w:rFonts w:ascii="Arial" w:hAnsi="Arial" w:cs="Arial"/>
                <w:b w:val="0"/>
                <w:bCs w:val="0"/>
                <w:color w:val="2C3135"/>
                <w:sz w:val="20"/>
                <w:szCs w:val="20"/>
              </w:rPr>
              <w:t>to</w:t>
            </w:r>
            <w:r w:rsidR="00AE1B81" w:rsidRPr="00B24045">
              <w:rPr>
                <w:rFonts w:ascii="Arial" w:hAnsi="Arial" w:cs="Arial"/>
                <w:b w:val="0"/>
                <w:bCs w:val="0"/>
                <w:color w:val="2C3135"/>
                <w:sz w:val="20"/>
                <w:szCs w:val="20"/>
              </w:rPr>
              <w:t xml:space="preserve"> </w:t>
            </w:r>
            <w:r w:rsidRPr="00B24045">
              <w:rPr>
                <w:rFonts w:ascii="Arial" w:hAnsi="Arial" w:cs="Arial"/>
                <w:b w:val="0"/>
                <w:bCs w:val="0"/>
                <w:color w:val="2C3135"/>
                <w:sz w:val="20"/>
                <w:szCs w:val="20"/>
              </w:rPr>
              <w:t>March 1, 2020 will count towards the 8 weeks. If the layoff is longer than 8 weeks,</w:t>
            </w:r>
            <w:r w:rsidR="00AE1B81" w:rsidRPr="00B24045">
              <w:rPr>
                <w:rFonts w:ascii="Arial" w:hAnsi="Arial" w:cs="Arial"/>
                <w:b w:val="0"/>
                <w:bCs w:val="0"/>
                <w:color w:val="2C3135"/>
                <w:sz w:val="20"/>
                <w:szCs w:val="20"/>
              </w:rPr>
              <w:t xml:space="preserve"> </w:t>
            </w:r>
            <w:r w:rsidRPr="00B24045">
              <w:rPr>
                <w:rStyle w:val="Strong"/>
                <w:rFonts w:ascii="Arial" w:eastAsiaTheme="majorEastAsia" w:hAnsi="Arial" w:cs="Arial"/>
                <w:b/>
                <w:bCs/>
                <w:color w:val="2C3135"/>
                <w:sz w:val="20"/>
                <w:szCs w:val="20"/>
                <w:bdr w:val="none" w:sz="0" w:space="0" w:color="auto" w:frame="1"/>
              </w:rPr>
              <w:t>minus the exemption period between March 1, 2020 and the date the state of emergency</w:t>
            </w:r>
            <w:r w:rsidR="00AE1B81" w:rsidRPr="00B24045">
              <w:rPr>
                <w:rStyle w:val="Strong"/>
                <w:rFonts w:ascii="Arial" w:eastAsiaTheme="majorEastAsia" w:hAnsi="Arial" w:cs="Arial"/>
                <w:b/>
                <w:bCs/>
                <w:color w:val="2C3135"/>
                <w:sz w:val="20"/>
                <w:szCs w:val="20"/>
                <w:bdr w:val="none" w:sz="0" w:space="0" w:color="auto" w:frame="1"/>
              </w:rPr>
              <w:t xml:space="preserve"> </w:t>
            </w:r>
            <w:r w:rsidRPr="00B24045">
              <w:rPr>
                <w:rStyle w:val="Strong"/>
                <w:rFonts w:ascii="Arial" w:eastAsiaTheme="majorEastAsia" w:hAnsi="Arial" w:cs="Arial"/>
                <w:b/>
                <w:bCs/>
                <w:color w:val="2C3135"/>
                <w:sz w:val="20"/>
                <w:szCs w:val="20"/>
                <w:u w:val="single"/>
                <w:bdr w:val="none" w:sz="0" w:space="0" w:color="auto" w:frame="1"/>
              </w:rPr>
              <w:t>ends</w:t>
            </w:r>
            <w:r w:rsidRPr="00B24045">
              <w:rPr>
                <w:rFonts w:ascii="Arial" w:hAnsi="Arial" w:cs="Arial"/>
                <w:b w:val="0"/>
                <w:bCs w:val="0"/>
                <w:color w:val="2C3135"/>
                <w:sz w:val="20"/>
                <w:szCs w:val="20"/>
              </w:rPr>
              <w:t>, the layoff becomes permanent (i.e. a termination), and wages in lieu of notice must be paid.</w:t>
            </w:r>
          </w:p>
        </w:tc>
      </w:tr>
    </w:tbl>
    <w:p w14:paraId="62BC57DB" w14:textId="77777777" w:rsidR="00CE6D25" w:rsidRDefault="00CE6D25" w:rsidP="009A359E">
      <w:pPr>
        <w:tabs>
          <w:tab w:val="left" w:pos="4771"/>
          <w:tab w:val="left" w:pos="7359"/>
        </w:tabs>
        <w:spacing w:after="0" w:line="240" w:lineRule="auto"/>
        <w:ind w:left="150"/>
        <w:rPr>
          <w:rFonts w:ascii="Arial" w:eastAsia="Times New Roman" w:hAnsi="Arial" w:cs="Arial"/>
          <w:lang w:eastAsia="en-CA"/>
        </w:rPr>
      </w:pPr>
    </w:p>
    <w:tbl>
      <w:tblPr>
        <w:tblW w:w="538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5"/>
        <w:gridCol w:w="5563"/>
      </w:tblGrid>
      <w:tr w:rsidR="00AE1B81" w:rsidRPr="00B61C20" w14:paraId="634039F1" w14:textId="77777777" w:rsidTr="00BE4BA4">
        <w:tc>
          <w:tcPr>
            <w:tcW w:w="2164" w:type="pct"/>
            <w:shd w:val="clear" w:color="auto" w:fill="auto"/>
            <w:tcMar>
              <w:top w:w="150" w:type="dxa"/>
              <w:left w:w="150" w:type="dxa"/>
              <w:bottom w:w="150" w:type="dxa"/>
              <w:right w:w="150" w:type="dxa"/>
            </w:tcMar>
            <w:hideMark/>
          </w:tcPr>
          <w:p w14:paraId="518E927B" w14:textId="77777777" w:rsidR="00AE1B81" w:rsidRPr="00B61C20" w:rsidRDefault="00AE1B81" w:rsidP="00AE1B81">
            <w:pPr>
              <w:spacing w:after="0" w:line="240" w:lineRule="auto"/>
              <w:jc w:val="center"/>
              <w:rPr>
                <w:rFonts w:ascii="Arial" w:eastAsia="Times New Roman" w:hAnsi="Arial" w:cs="Arial"/>
                <w:b/>
                <w:bCs/>
                <w:sz w:val="20"/>
                <w:szCs w:val="20"/>
                <w:lang w:eastAsia="en-CA"/>
              </w:rPr>
            </w:pPr>
            <w:r w:rsidRPr="00B61C20">
              <w:rPr>
                <w:rFonts w:ascii="Arial" w:eastAsia="Times New Roman" w:hAnsi="Arial" w:cs="Arial"/>
                <w:b/>
                <w:bCs/>
                <w:sz w:val="20"/>
                <w:szCs w:val="20"/>
                <w:lang w:eastAsia="en-CA"/>
              </w:rPr>
              <w:t>New Brunswick</w:t>
            </w:r>
          </w:p>
          <w:p w14:paraId="52813502" w14:textId="77777777" w:rsidR="00AE1B81" w:rsidRPr="00B61C20" w:rsidRDefault="00AE1B81" w:rsidP="009A359E">
            <w:pPr>
              <w:spacing w:after="0" w:line="240" w:lineRule="auto"/>
              <w:rPr>
                <w:rFonts w:ascii="Arial" w:eastAsia="Times New Roman" w:hAnsi="Arial" w:cs="Arial"/>
                <w:sz w:val="20"/>
                <w:szCs w:val="20"/>
                <w:lang w:eastAsia="en-CA"/>
              </w:rPr>
            </w:pPr>
          </w:p>
          <w:p w14:paraId="41DB6205" w14:textId="13CC2844" w:rsidR="00AE1B81" w:rsidRPr="00B61C20" w:rsidRDefault="00AE1B81" w:rsidP="00D4358C">
            <w:pPr>
              <w:spacing w:after="0" w:line="240" w:lineRule="auto"/>
              <w:rPr>
                <w:rFonts w:ascii="Arial" w:eastAsia="Times New Roman" w:hAnsi="Arial" w:cs="Arial"/>
                <w:sz w:val="20"/>
                <w:szCs w:val="20"/>
                <w:lang w:eastAsia="en-CA"/>
              </w:rPr>
            </w:pPr>
            <w:r w:rsidRPr="00B61C20">
              <w:rPr>
                <w:rFonts w:ascii="Arial" w:eastAsia="Times New Roman" w:hAnsi="Arial" w:cs="Arial"/>
                <w:sz w:val="20"/>
                <w:szCs w:val="20"/>
                <w:lang w:eastAsia="en-CA"/>
              </w:rPr>
              <w:t>Resources:</w:t>
            </w:r>
          </w:p>
          <w:p w14:paraId="1A31862E" w14:textId="5F4D34F8" w:rsidR="00A400E3" w:rsidRPr="00B61C20" w:rsidRDefault="00A400E3" w:rsidP="00D4358C">
            <w:pPr>
              <w:spacing w:after="0" w:line="240" w:lineRule="auto"/>
              <w:rPr>
                <w:rFonts w:ascii="Arial" w:eastAsia="Times New Roman" w:hAnsi="Arial" w:cs="Arial"/>
                <w:sz w:val="20"/>
                <w:szCs w:val="20"/>
                <w:lang w:eastAsia="en-CA"/>
              </w:rPr>
            </w:pPr>
          </w:p>
          <w:p w14:paraId="2FF600CF" w14:textId="14466F52" w:rsidR="00CF3E83" w:rsidRPr="00B61C20" w:rsidRDefault="002646D9" w:rsidP="00D4358C">
            <w:pPr>
              <w:spacing w:after="0" w:line="240" w:lineRule="auto"/>
              <w:rPr>
                <w:rFonts w:ascii="Arial" w:eastAsia="Times New Roman" w:hAnsi="Arial" w:cs="Arial"/>
                <w:sz w:val="20"/>
                <w:szCs w:val="20"/>
                <w:lang w:eastAsia="en-CA"/>
              </w:rPr>
            </w:pPr>
            <w:hyperlink r:id="rId11" w:history="1">
              <w:r w:rsidR="00CF3E83" w:rsidRPr="00B61C20">
                <w:rPr>
                  <w:rStyle w:val="Hyperlink"/>
                  <w:rFonts w:ascii="Arial" w:hAnsi="Arial" w:cs="Arial"/>
                  <w:sz w:val="20"/>
                  <w:szCs w:val="20"/>
                </w:rPr>
                <w:t>www2.gnb.ca/content/dam/gnb/Departments/petl-epft/PDF/es/FactSheets/LayoffTermination.pdf</w:t>
              </w:r>
            </w:hyperlink>
          </w:p>
          <w:p w14:paraId="2E5F2054" w14:textId="77777777" w:rsidR="00CF3E83" w:rsidRPr="00B61C20" w:rsidRDefault="00CF3E83" w:rsidP="00D4358C">
            <w:pPr>
              <w:spacing w:after="0" w:line="240" w:lineRule="auto"/>
              <w:rPr>
                <w:rFonts w:ascii="Arial" w:eastAsia="Times New Roman" w:hAnsi="Arial" w:cs="Arial"/>
                <w:sz w:val="20"/>
                <w:szCs w:val="20"/>
                <w:lang w:eastAsia="en-CA"/>
              </w:rPr>
            </w:pPr>
          </w:p>
          <w:p w14:paraId="01D8D83B" w14:textId="57B81262" w:rsidR="00A400E3" w:rsidRPr="00B61C20" w:rsidRDefault="002646D9" w:rsidP="00D4358C">
            <w:pPr>
              <w:spacing w:after="0" w:line="240" w:lineRule="auto"/>
              <w:rPr>
                <w:rFonts w:ascii="Arial" w:eastAsia="Times New Roman" w:hAnsi="Arial" w:cs="Arial"/>
                <w:sz w:val="20"/>
                <w:szCs w:val="20"/>
                <w:lang w:eastAsia="en-CA"/>
              </w:rPr>
            </w:pPr>
            <w:hyperlink r:id="rId12" w:history="1">
              <w:r w:rsidR="00A400E3" w:rsidRPr="00B61C20">
                <w:rPr>
                  <w:rStyle w:val="Hyperlink"/>
                  <w:rFonts w:ascii="Arial" w:hAnsi="Arial" w:cs="Arial"/>
                  <w:sz w:val="20"/>
                  <w:szCs w:val="20"/>
                </w:rPr>
                <w:t>www2.gnb.ca/content/dam/gnb/Departments/petl-epft/PDF/es/FactSheets/emergency_leave_covid19-e.pdf</w:t>
              </w:r>
            </w:hyperlink>
          </w:p>
          <w:p w14:paraId="37490C78" w14:textId="65964FD3" w:rsidR="00AE1B81" w:rsidRPr="00B61C20" w:rsidRDefault="00AE1B81" w:rsidP="009A359E">
            <w:pPr>
              <w:spacing w:after="0" w:line="240" w:lineRule="auto"/>
              <w:rPr>
                <w:rFonts w:ascii="Arial" w:eastAsia="Times New Roman" w:hAnsi="Arial" w:cs="Arial"/>
                <w:sz w:val="20"/>
                <w:szCs w:val="20"/>
                <w:lang w:eastAsia="en-CA"/>
              </w:rPr>
            </w:pPr>
          </w:p>
        </w:tc>
        <w:tc>
          <w:tcPr>
            <w:tcW w:w="2836" w:type="pct"/>
            <w:shd w:val="clear" w:color="auto" w:fill="auto"/>
            <w:tcMar>
              <w:top w:w="150" w:type="dxa"/>
              <w:left w:w="150" w:type="dxa"/>
              <w:bottom w:w="150" w:type="dxa"/>
              <w:right w:w="150" w:type="dxa"/>
            </w:tcMar>
            <w:hideMark/>
          </w:tcPr>
          <w:p w14:paraId="087A4CDA" w14:textId="731ACA6E" w:rsidR="00A400E3" w:rsidRPr="00B61C20" w:rsidRDefault="00A400E3" w:rsidP="009A359E">
            <w:pPr>
              <w:spacing w:after="0" w:line="240" w:lineRule="auto"/>
              <w:rPr>
                <w:rFonts w:ascii="Arial" w:hAnsi="Arial" w:cs="Arial"/>
                <w:sz w:val="20"/>
                <w:szCs w:val="20"/>
              </w:rPr>
            </w:pPr>
            <w:r w:rsidRPr="00B61C20">
              <w:rPr>
                <w:rFonts w:ascii="Arial" w:hAnsi="Arial" w:cs="Arial"/>
                <w:sz w:val="20"/>
                <w:szCs w:val="20"/>
              </w:rPr>
              <w:t>COVID-19 - When an employee does not qualify for the Emergency leave and his or her employment is or has been affected as a result of COVID-19, this notifiable disease is considered an unforeseen event, as such falls within the exemption of the requirement of notice. Therefore, employers are not required to provide notice to their employees or pay in lieu thereof. Please see Emergency leaveCOVID-19 information sheet for more information.</w:t>
            </w:r>
          </w:p>
          <w:p w14:paraId="5D4723B0" w14:textId="77777777" w:rsidR="00A400E3" w:rsidRPr="00BE4BA4" w:rsidRDefault="00A400E3" w:rsidP="009A359E">
            <w:pPr>
              <w:spacing w:after="0" w:line="240" w:lineRule="auto"/>
              <w:rPr>
                <w:rFonts w:ascii="Arial" w:hAnsi="Arial" w:cs="Arial"/>
                <w:sz w:val="6"/>
                <w:szCs w:val="6"/>
              </w:rPr>
            </w:pPr>
          </w:p>
          <w:p w14:paraId="51EBEF18" w14:textId="4C9E61CB" w:rsidR="00A400E3" w:rsidRPr="00B61C20" w:rsidRDefault="00A400E3" w:rsidP="00B61C20">
            <w:pPr>
              <w:spacing w:after="0" w:line="240" w:lineRule="auto"/>
              <w:rPr>
                <w:rFonts w:ascii="Arial" w:eastAsia="Times New Roman" w:hAnsi="Arial" w:cs="Arial"/>
                <w:sz w:val="20"/>
                <w:szCs w:val="20"/>
                <w:lang w:eastAsia="en-CA"/>
              </w:rPr>
            </w:pPr>
            <w:r w:rsidRPr="00B61C20">
              <w:rPr>
                <w:rFonts w:ascii="Arial" w:hAnsi="Arial" w:cs="Arial"/>
                <w:sz w:val="20"/>
                <w:szCs w:val="20"/>
              </w:rPr>
              <w:t>An employer is not required to provide notice to an employee who he lays off for reasons related to COVID19 because this notifiable disease is as a result of an unforeseen reason, as such falls within the exemption of the requirement of notice. However, the onus is on the employer to prove that a reduction of work exists and that it is related to the COVID-19 outbreak. Further, questions should be directed to the Employment Standards Branch.</w:t>
            </w:r>
          </w:p>
        </w:tc>
      </w:tr>
    </w:tbl>
    <w:p w14:paraId="6E31F89D" w14:textId="77777777" w:rsidR="00CE6D25" w:rsidRPr="00BE4BA4" w:rsidRDefault="00CE6D25" w:rsidP="009A359E">
      <w:pPr>
        <w:tabs>
          <w:tab w:val="left" w:pos="4771"/>
          <w:tab w:val="left" w:pos="7359"/>
        </w:tabs>
        <w:spacing w:after="0" w:line="240" w:lineRule="auto"/>
        <w:ind w:left="150"/>
        <w:rPr>
          <w:sz w:val="16"/>
          <w:szCs w:val="16"/>
        </w:rPr>
      </w:pPr>
      <w:r w:rsidRPr="00474F36">
        <w:rPr>
          <w:rFonts w:ascii="Arial" w:eastAsia="Times New Roman" w:hAnsi="Arial" w:cs="Arial"/>
          <w:b/>
          <w:bCs/>
          <w:lang w:eastAsia="en-CA"/>
        </w:rPr>
        <w:tab/>
      </w:r>
      <w:r w:rsidRPr="00474F36">
        <w:rPr>
          <w:rFonts w:ascii="Arial" w:eastAsia="Times New Roman" w:hAnsi="Arial" w:cs="Arial"/>
          <w:lang w:eastAsia="en-CA"/>
        </w:rPr>
        <w:tab/>
      </w:r>
    </w:p>
    <w:tbl>
      <w:tblPr>
        <w:tblW w:w="538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9"/>
        <w:gridCol w:w="5724"/>
      </w:tblGrid>
      <w:tr w:rsidR="00AE1B81" w:rsidRPr="00B24045" w14:paraId="7E8FD635" w14:textId="77777777" w:rsidTr="00BE4BA4">
        <w:tc>
          <w:tcPr>
            <w:tcW w:w="2272" w:type="pct"/>
            <w:shd w:val="clear" w:color="auto" w:fill="auto"/>
            <w:tcMar>
              <w:top w:w="150" w:type="dxa"/>
              <w:left w:w="150" w:type="dxa"/>
              <w:bottom w:w="150" w:type="dxa"/>
              <w:right w:w="150" w:type="dxa"/>
            </w:tcMar>
            <w:hideMark/>
          </w:tcPr>
          <w:p w14:paraId="40634ED0" w14:textId="77777777" w:rsidR="00AE1B81" w:rsidRPr="00B24045" w:rsidRDefault="00AE1B81" w:rsidP="00AE1B81">
            <w:pPr>
              <w:spacing w:after="0" w:line="240" w:lineRule="auto"/>
              <w:jc w:val="center"/>
              <w:rPr>
                <w:rFonts w:ascii="Arial" w:eastAsia="Times New Roman" w:hAnsi="Arial" w:cs="Arial"/>
                <w:b/>
                <w:bCs/>
                <w:sz w:val="20"/>
                <w:szCs w:val="20"/>
                <w:lang w:eastAsia="en-CA"/>
              </w:rPr>
            </w:pPr>
            <w:r w:rsidRPr="00B24045">
              <w:rPr>
                <w:rFonts w:ascii="Arial" w:eastAsia="Times New Roman" w:hAnsi="Arial" w:cs="Arial"/>
                <w:b/>
                <w:bCs/>
                <w:sz w:val="20"/>
                <w:szCs w:val="20"/>
                <w:lang w:eastAsia="en-CA"/>
              </w:rPr>
              <w:t>Newfoundland and Labrador</w:t>
            </w:r>
          </w:p>
          <w:p w14:paraId="1340F1C6" w14:textId="77777777" w:rsidR="00AE1B81" w:rsidRPr="00B24045" w:rsidRDefault="00AE1B81" w:rsidP="009A359E">
            <w:pPr>
              <w:spacing w:after="0" w:line="240" w:lineRule="auto"/>
              <w:rPr>
                <w:rFonts w:ascii="Arial" w:eastAsia="Times New Roman" w:hAnsi="Arial" w:cs="Arial"/>
                <w:sz w:val="20"/>
                <w:szCs w:val="20"/>
                <w:lang w:eastAsia="en-CA"/>
              </w:rPr>
            </w:pPr>
          </w:p>
          <w:p w14:paraId="3D87FB2B" w14:textId="7AB81EE4" w:rsidR="00AE1B81" w:rsidRPr="00B24045" w:rsidRDefault="00AE1B81" w:rsidP="00D4358C">
            <w:pPr>
              <w:spacing w:after="0" w:line="240" w:lineRule="auto"/>
              <w:rPr>
                <w:rFonts w:ascii="Arial" w:eastAsia="Times New Roman" w:hAnsi="Arial" w:cs="Arial"/>
                <w:sz w:val="20"/>
                <w:szCs w:val="20"/>
                <w:lang w:eastAsia="en-CA"/>
              </w:rPr>
            </w:pPr>
            <w:r w:rsidRPr="00B24045">
              <w:rPr>
                <w:rFonts w:ascii="Arial" w:eastAsia="Times New Roman" w:hAnsi="Arial" w:cs="Arial"/>
                <w:sz w:val="20"/>
                <w:szCs w:val="20"/>
                <w:lang w:eastAsia="en-CA"/>
              </w:rPr>
              <w:t>Resources:</w:t>
            </w:r>
          </w:p>
          <w:p w14:paraId="048601FA" w14:textId="240682A7" w:rsidR="00C22ED6" w:rsidRPr="00B24045" w:rsidRDefault="00C22ED6" w:rsidP="00D4358C">
            <w:pPr>
              <w:spacing w:after="0" w:line="240" w:lineRule="auto"/>
              <w:rPr>
                <w:rFonts w:ascii="Arial" w:eastAsia="Times New Roman" w:hAnsi="Arial" w:cs="Arial"/>
                <w:sz w:val="20"/>
                <w:szCs w:val="20"/>
                <w:lang w:eastAsia="en-CA"/>
              </w:rPr>
            </w:pPr>
          </w:p>
          <w:p w14:paraId="28CF084D" w14:textId="0115BFAA" w:rsidR="00C22ED6" w:rsidRPr="00B24045" w:rsidRDefault="002646D9" w:rsidP="00D4358C">
            <w:pPr>
              <w:spacing w:after="0" w:line="240" w:lineRule="auto"/>
              <w:rPr>
                <w:rFonts w:ascii="Arial" w:hAnsi="Arial" w:cs="Arial"/>
                <w:sz w:val="20"/>
                <w:szCs w:val="20"/>
              </w:rPr>
            </w:pPr>
            <w:hyperlink r:id="rId13" w:history="1">
              <w:r w:rsidR="00C22ED6" w:rsidRPr="00B24045">
                <w:rPr>
                  <w:rStyle w:val="Hyperlink"/>
                  <w:rFonts w:ascii="Arial" w:hAnsi="Arial" w:cs="Arial"/>
                  <w:sz w:val="20"/>
                  <w:szCs w:val="20"/>
                </w:rPr>
                <w:t>www.gov.nl.ca/releases/2020/aesl/0612n04/</w:t>
              </w:r>
            </w:hyperlink>
          </w:p>
          <w:p w14:paraId="3A66860B" w14:textId="0A313110" w:rsidR="00C22ED6" w:rsidRPr="00B24045" w:rsidRDefault="00C22ED6" w:rsidP="00D4358C">
            <w:pPr>
              <w:spacing w:after="0" w:line="240" w:lineRule="auto"/>
              <w:rPr>
                <w:rFonts w:ascii="Arial" w:hAnsi="Arial" w:cs="Arial"/>
                <w:sz w:val="20"/>
                <w:szCs w:val="20"/>
              </w:rPr>
            </w:pPr>
          </w:p>
          <w:p w14:paraId="1C33E252" w14:textId="0D7E1D6A" w:rsidR="00C22ED6" w:rsidRPr="00B24045" w:rsidRDefault="00C22ED6" w:rsidP="00D4358C">
            <w:pPr>
              <w:spacing w:after="0" w:line="240" w:lineRule="auto"/>
              <w:rPr>
                <w:rFonts w:ascii="Arial" w:hAnsi="Arial" w:cs="Arial"/>
                <w:sz w:val="20"/>
                <w:szCs w:val="20"/>
              </w:rPr>
            </w:pPr>
          </w:p>
          <w:p w14:paraId="3A3B12C5" w14:textId="32869EA3" w:rsidR="00C22ED6" w:rsidRPr="00B24045" w:rsidRDefault="002646D9" w:rsidP="00D4358C">
            <w:pPr>
              <w:spacing w:after="0" w:line="240" w:lineRule="auto"/>
              <w:rPr>
                <w:rFonts w:ascii="Arial" w:eastAsia="Times New Roman" w:hAnsi="Arial" w:cs="Arial"/>
                <w:sz w:val="20"/>
                <w:szCs w:val="20"/>
                <w:lang w:eastAsia="en-CA"/>
              </w:rPr>
            </w:pPr>
            <w:hyperlink r:id="rId14" w:history="1">
              <w:r w:rsidR="00C22ED6" w:rsidRPr="00B24045">
                <w:rPr>
                  <w:rStyle w:val="Hyperlink"/>
                  <w:rFonts w:ascii="Arial" w:hAnsi="Arial" w:cs="Arial"/>
                  <w:sz w:val="20"/>
                  <w:szCs w:val="20"/>
                </w:rPr>
                <w:t>www.gov.nl.ca/aesl/files/labour_relations_work.pdf</w:t>
              </w:r>
            </w:hyperlink>
          </w:p>
          <w:p w14:paraId="0FAF500F" w14:textId="3CD35A6E" w:rsidR="00AE1B81" w:rsidRPr="00B24045" w:rsidRDefault="00AE1B81" w:rsidP="009A359E">
            <w:pPr>
              <w:spacing w:after="0" w:line="240" w:lineRule="auto"/>
              <w:rPr>
                <w:rFonts w:ascii="Arial" w:eastAsia="Times New Roman" w:hAnsi="Arial" w:cs="Arial"/>
                <w:sz w:val="20"/>
                <w:szCs w:val="20"/>
                <w:lang w:eastAsia="en-CA"/>
              </w:rPr>
            </w:pPr>
          </w:p>
        </w:tc>
        <w:tc>
          <w:tcPr>
            <w:tcW w:w="2728" w:type="pct"/>
            <w:shd w:val="clear" w:color="auto" w:fill="auto"/>
            <w:tcMar>
              <w:top w:w="150" w:type="dxa"/>
              <w:left w:w="150" w:type="dxa"/>
              <w:bottom w:w="150" w:type="dxa"/>
              <w:right w:w="150" w:type="dxa"/>
            </w:tcMar>
            <w:hideMark/>
          </w:tcPr>
          <w:p w14:paraId="405A93E5" w14:textId="43DF622D" w:rsidR="00C22ED6" w:rsidRDefault="00C22ED6" w:rsidP="009A359E">
            <w:pPr>
              <w:spacing w:after="0" w:line="240" w:lineRule="auto"/>
              <w:rPr>
                <w:rFonts w:ascii="Arial" w:hAnsi="Arial" w:cs="Arial"/>
                <w:color w:val="333333"/>
                <w:sz w:val="20"/>
                <w:szCs w:val="20"/>
                <w:shd w:val="clear" w:color="auto" w:fill="FFFFFF"/>
              </w:rPr>
            </w:pPr>
            <w:r w:rsidRPr="00B24045">
              <w:rPr>
                <w:rFonts w:ascii="Arial" w:hAnsi="Arial" w:cs="Arial"/>
                <w:color w:val="333333"/>
                <w:sz w:val="20"/>
                <w:szCs w:val="20"/>
                <w:shd w:val="clear" w:color="auto" w:fill="FFFFFF"/>
              </w:rPr>
              <w:t>Whereas before a person could not be laid off for more than 13 weeks within a 20-week period without being permanently terminated, now they can remain temporarily laid off for 26 weeks in a period of 33 consecutive weeks.</w:t>
            </w:r>
          </w:p>
          <w:p w14:paraId="6BC6200D" w14:textId="77777777" w:rsidR="00FD71E4" w:rsidRPr="00BE4BA4" w:rsidRDefault="00FD71E4" w:rsidP="009A359E">
            <w:pPr>
              <w:spacing w:after="0" w:line="240" w:lineRule="auto"/>
              <w:rPr>
                <w:rFonts w:ascii="Arial" w:eastAsia="Times New Roman" w:hAnsi="Arial" w:cs="Arial"/>
                <w:color w:val="4D4D4D"/>
                <w:sz w:val="12"/>
                <w:szCs w:val="12"/>
                <w:u w:val="single"/>
                <w:lang w:eastAsia="en-CA"/>
              </w:rPr>
            </w:pPr>
          </w:p>
          <w:p w14:paraId="389258A5" w14:textId="1A0DE4F0" w:rsidR="00C22ED6" w:rsidRDefault="00C22ED6" w:rsidP="00FD71E4">
            <w:pPr>
              <w:shd w:val="clear" w:color="auto" w:fill="FFFFFF"/>
              <w:spacing w:after="0" w:line="240" w:lineRule="auto"/>
              <w:rPr>
                <w:rFonts w:ascii="Arial" w:eastAsia="Times New Roman" w:hAnsi="Arial" w:cs="Arial"/>
                <w:color w:val="333333"/>
                <w:sz w:val="20"/>
                <w:szCs w:val="20"/>
                <w:lang w:eastAsia="en-CA"/>
              </w:rPr>
            </w:pPr>
            <w:r w:rsidRPr="00C22ED6">
              <w:rPr>
                <w:rFonts w:ascii="Arial" w:eastAsia="Times New Roman" w:hAnsi="Arial" w:cs="Arial"/>
                <w:color w:val="333333"/>
                <w:sz w:val="20"/>
                <w:szCs w:val="20"/>
                <w:lang w:eastAsia="en-CA"/>
              </w:rPr>
              <w:t>In an effort to maintain the employer-employee relationship and provide employers with additional time to recall their employees during the COVID-19 pandemic, the Provincial Government has extended the time period that converts a temporary layoff into a permanent termination.</w:t>
            </w:r>
          </w:p>
          <w:p w14:paraId="22147FF0" w14:textId="77777777" w:rsidR="00FD71E4" w:rsidRPr="00BE4BA4" w:rsidRDefault="00FD71E4" w:rsidP="00FD71E4">
            <w:pPr>
              <w:shd w:val="clear" w:color="auto" w:fill="FFFFFF"/>
              <w:spacing w:after="0" w:line="240" w:lineRule="auto"/>
              <w:rPr>
                <w:rFonts w:ascii="Arial" w:eastAsia="Times New Roman" w:hAnsi="Arial" w:cs="Arial"/>
                <w:color w:val="333333"/>
                <w:sz w:val="14"/>
                <w:szCs w:val="14"/>
                <w:lang w:eastAsia="en-CA"/>
              </w:rPr>
            </w:pPr>
          </w:p>
          <w:p w14:paraId="615F8E67" w14:textId="33F5D2A8" w:rsidR="00C22ED6" w:rsidRDefault="00C22ED6" w:rsidP="00FD71E4">
            <w:pPr>
              <w:shd w:val="clear" w:color="auto" w:fill="FFFFFF"/>
              <w:spacing w:after="0" w:line="240" w:lineRule="auto"/>
              <w:rPr>
                <w:rFonts w:ascii="Arial" w:eastAsia="Times New Roman" w:hAnsi="Arial" w:cs="Arial"/>
                <w:color w:val="333333"/>
                <w:sz w:val="20"/>
                <w:szCs w:val="20"/>
                <w:lang w:eastAsia="en-CA"/>
              </w:rPr>
            </w:pPr>
            <w:r w:rsidRPr="00C22ED6">
              <w:rPr>
                <w:rFonts w:ascii="Arial" w:eastAsia="Times New Roman" w:hAnsi="Arial" w:cs="Arial"/>
                <w:color w:val="333333"/>
                <w:sz w:val="20"/>
                <w:szCs w:val="20"/>
                <w:lang w:eastAsia="en-CA"/>
              </w:rPr>
              <w:t>Previously, under the Labour Standards Act, an employee temporarily laid off for longer than 13 weeks in a period of 20 consecutive weeks would be considered as permanently terminated. As a result of today’s announcement, the Provincial Government has extended the period that an employee can remain temporarily laid off to 26 weeks in a period of 33 consecutive weeks, thereby helping employees stay connected to their jobs.</w:t>
            </w:r>
          </w:p>
          <w:p w14:paraId="789F4E8B" w14:textId="77777777" w:rsidR="00FD71E4" w:rsidRPr="00BE4BA4" w:rsidRDefault="00FD71E4" w:rsidP="00FD71E4">
            <w:pPr>
              <w:shd w:val="clear" w:color="auto" w:fill="FFFFFF"/>
              <w:spacing w:after="0" w:line="240" w:lineRule="auto"/>
              <w:rPr>
                <w:rFonts w:ascii="Arial" w:eastAsia="Times New Roman" w:hAnsi="Arial" w:cs="Arial"/>
                <w:color w:val="333333"/>
                <w:sz w:val="18"/>
                <w:szCs w:val="18"/>
                <w:lang w:eastAsia="en-CA"/>
              </w:rPr>
            </w:pPr>
          </w:p>
          <w:p w14:paraId="69D3D499" w14:textId="7F539358" w:rsidR="00C22ED6" w:rsidRPr="00B24045" w:rsidRDefault="00BE4BA4" w:rsidP="00FD71E4">
            <w:pPr>
              <w:shd w:val="clear" w:color="auto" w:fill="FFFFFF"/>
              <w:spacing w:after="100" w:afterAutospacing="1" w:line="240" w:lineRule="auto"/>
              <w:rPr>
                <w:rFonts w:ascii="Arial" w:eastAsia="Times New Roman" w:hAnsi="Arial" w:cs="Arial"/>
                <w:color w:val="333333"/>
                <w:sz w:val="20"/>
                <w:szCs w:val="20"/>
                <w:lang w:eastAsia="en-CA"/>
              </w:rPr>
            </w:pPr>
            <w:r>
              <w:rPr>
                <w:rFonts w:ascii="Arial" w:eastAsia="Times New Roman" w:hAnsi="Arial" w:cs="Arial"/>
                <w:color w:val="333333"/>
                <w:sz w:val="20"/>
                <w:szCs w:val="20"/>
                <w:lang w:eastAsia="en-CA"/>
              </w:rPr>
              <w:t>…</w:t>
            </w:r>
            <w:r w:rsidR="00C22ED6" w:rsidRPr="00C22ED6">
              <w:rPr>
                <w:rFonts w:ascii="Arial" w:eastAsia="Times New Roman" w:hAnsi="Arial" w:cs="Arial"/>
                <w:color w:val="333333"/>
                <w:sz w:val="20"/>
                <w:szCs w:val="20"/>
                <w:lang w:eastAsia="en-CA"/>
              </w:rPr>
              <w:t xml:space="preserve">extensions are retroactive to March 18, 2020 and will </w:t>
            </w:r>
            <w:r w:rsidR="00C22ED6" w:rsidRPr="00C22ED6">
              <w:rPr>
                <w:rFonts w:ascii="Arial" w:eastAsia="Times New Roman" w:hAnsi="Arial" w:cs="Arial"/>
                <w:b/>
                <w:bCs/>
                <w:color w:val="333333"/>
                <w:sz w:val="20"/>
                <w:szCs w:val="20"/>
                <w:lang w:eastAsia="en-CA"/>
              </w:rPr>
              <w:t>end on September 18, 2020</w:t>
            </w:r>
            <w:r w:rsidR="00C22ED6" w:rsidRPr="00C22ED6">
              <w:rPr>
                <w:rFonts w:ascii="Arial" w:eastAsia="Times New Roman" w:hAnsi="Arial" w:cs="Arial"/>
                <w:color w:val="333333"/>
                <w:sz w:val="20"/>
                <w:szCs w:val="20"/>
                <w:lang w:eastAsia="en-CA"/>
              </w:rPr>
              <w:t>.</w:t>
            </w:r>
          </w:p>
        </w:tc>
      </w:tr>
    </w:tbl>
    <w:p w14:paraId="50CCF72F" w14:textId="77777777" w:rsidR="00B24045" w:rsidRDefault="00B24045">
      <w:pPr>
        <w:rPr>
          <w:rFonts w:ascii="Arial" w:eastAsia="Times New Roman" w:hAnsi="Arial" w:cs="Arial"/>
          <w:b/>
          <w:bCs/>
          <w:sz w:val="16"/>
          <w:szCs w:val="16"/>
          <w:lang w:eastAsia="en-CA"/>
        </w:rPr>
      </w:pPr>
      <w:r>
        <w:rPr>
          <w:rFonts w:ascii="Arial" w:eastAsia="Times New Roman" w:hAnsi="Arial" w:cs="Arial"/>
          <w:b/>
          <w:bCs/>
          <w:sz w:val="16"/>
          <w:szCs w:val="16"/>
          <w:lang w:eastAsia="en-CA"/>
        </w:rPr>
        <w:br w:type="page"/>
      </w:r>
    </w:p>
    <w:tbl>
      <w:tblPr>
        <w:tblW w:w="538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9"/>
        <w:gridCol w:w="5359"/>
      </w:tblGrid>
      <w:tr w:rsidR="002C6598" w:rsidRPr="00474F36" w14:paraId="11EFF478" w14:textId="77777777" w:rsidTr="007854A3">
        <w:tc>
          <w:tcPr>
            <w:tcW w:w="2445" w:type="pct"/>
            <w:shd w:val="clear" w:color="auto" w:fill="auto"/>
            <w:tcMar>
              <w:top w:w="150" w:type="dxa"/>
              <w:left w:w="150" w:type="dxa"/>
              <w:bottom w:w="150" w:type="dxa"/>
              <w:right w:w="150" w:type="dxa"/>
            </w:tcMar>
          </w:tcPr>
          <w:p w14:paraId="48D0383C" w14:textId="77777777" w:rsidR="00CE6D25" w:rsidRPr="002C6598" w:rsidRDefault="00CE6D25" w:rsidP="00AE1B81">
            <w:pPr>
              <w:spacing w:after="0" w:line="240" w:lineRule="auto"/>
              <w:jc w:val="center"/>
              <w:rPr>
                <w:rFonts w:ascii="Arial" w:eastAsia="Times New Roman" w:hAnsi="Arial" w:cs="Arial"/>
                <w:b/>
                <w:bCs/>
                <w:sz w:val="20"/>
                <w:szCs w:val="20"/>
                <w:lang w:eastAsia="en-CA"/>
              </w:rPr>
            </w:pPr>
            <w:r w:rsidRPr="002C6598">
              <w:rPr>
                <w:rFonts w:ascii="Arial" w:eastAsia="Times New Roman" w:hAnsi="Arial" w:cs="Arial"/>
                <w:b/>
                <w:bCs/>
                <w:sz w:val="20"/>
                <w:szCs w:val="20"/>
                <w:lang w:eastAsia="en-CA"/>
              </w:rPr>
              <w:lastRenderedPageBreak/>
              <w:t>Northwest Territories</w:t>
            </w:r>
          </w:p>
          <w:p w14:paraId="5CA453F4" w14:textId="24BB69FA" w:rsidR="00CE6D25" w:rsidRPr="007854A3" w:rsidRDefault="00CE6D25" w:rsidP="009A359E">
            <w:pPr>
              <w:spacing w:after="0" w:line="240" w:lineRule="auto"/>
              <w:rPr>
                <w:rFonts w:ascii="Arial" w:eastAsia="Times New Roman" w:hAnsi="Arial" w:cs="Arial"/>
                <w:sz w:val="20"/>
                <w:szCs w:val="20"/>
                <w:lang w:eastAsia="en-CA"/>
              </w:rPr>
            </w:pPr>
          </w:p>
          <w:p w14:paraId="7DF7D193" w14:textId="77777777" w:rsidR="00D4358C" w:rsidRPr="002C6598" w:rsidRDefault="00D4358C" w:rsidP="00D4358C">
            <w:pPr>
              <w:spacing w:after="0" w:line="240" w:lineRule="auto"/>
              <w:rPr>
                <w:rFonts w:ascii="Arial" w:eastAsia="Times New Roman" w:hAnsi="Arial" w:cs="Arial"/>
                <w:sz w:val="20"/>
                <w:szCs w:val="20"/>
                <w:lang w:eastAsia="en-CA"/>
              </w:rPr>
            </w:pPr>
            <w:r w:rsidRPr="002C6598">
              <w:rPr>
                <w:rFonts w:ascii="Arial" w:eastAsia="Times New Roman" w:hAnsi="Arial" w:cs="Arial"/>
                <w:sz w:val="20"/>
                <w:szCs w:val="20"/>
                <w:lang w:eastAsia="en-CA"/>
              </w:rPr>
              <w:t>Resources:</w:t>
            </w:r>
          </w:p>
          <w:p w14:paraId="7974D219" w14:textId="11ACF37C" w:rsidR="002C6598" w:rsidRPr="007854A3" w:rsidRDefault="002C6598" w:rsidP="009A359E">
            <w:pPr>
              <w:spacing w:after="0" w:line="240" w:lineRule="auto"/>
              <w:rPr>
                <w:rFonts w:ascii="Arial" w:eastAsia="Times New Roman" w:hAnsi="Arial" w:cs="Arial"/>
                <w:sz w:val="20"/>
                <w:szCs w:val="20"/>
                <w:lang w:eastAsia="en-CA"/>
              </w:rPr>
            </w:pPr>
          </w:p>
          <w:p w14:paraId="33058CD4" w14:textId="76F85E01" w:rsidR="002C6598" w:rsidRPr="002C6598" w:rsidRDefault="002646D9" w:rsidP="009A359E">
            <w:pPr>
              <w:spacing w:after="0" w:line="240" w:lineRule="auto"/>
              <w:rPr>
                <w:rFonts w:ascii="Arial" w:eastAsia="Times New Roman" w:hAnsi="Arial" w:cs="Arial"/>
                <w:b/>
                <w:bCs/>
                <w:sz w:val="20"/>
                <w:szCs w:val="20"/>
                <w:lang w:eastAsia="en-CA"/>
              </w:rPr>
            </w:pPr>
            <w:hyperlink r:id="rId15" w:history="1">
              <w:r w:rsidR="002C6598" w:rsidRPr="002C6598">
                <w:rPr>
                  <w:rStyle w:val="Hyperlink"/>
                  <w:rFonts w:ascii="Arial" w:hAnsi="Arial" w:cs="Arial"/>
                  <w:sz w:val="20"/>
                  <w:szCs w:val="20"/>
                </w:rPr>
                <w:t>www.justice.gov.nt.ca/en/files/legislation/employment-standards/employment-standards.a.pdf</w:t>
              </w:r>
            </w:hyperlink>
          </w:p>
          <w:p w14:paraId="51313E48" w14:textId="4A6CE9DD" w:rsidR="00CE6D25" w:rsidRPr="007854A3" w:rsidRDefault="00CE6D25" w:rsidP="009A359E">
            <w:pPr>
              <w:spacing w:after="0" w:line="240" w:lineRule="auto"/>
              <w:rPr>
                <w:rFonts w:ascii="Arial" w:eastAsia="Times New Roman" w:hAnsi="Arial" w:cs="Arial"/>
                <w:sz w:val="20"/>
                <w:szCs w:val="20"/>
                <w:lang w:eastAsia="en-CA"/>
              </w:rPr>
            </w:pPr>
          </w:p>
          <w:p w14:paraId="4F549242" w14:textId="175C5F2B" w:rsidR="00525A23" w:rsidRPr="00525A23" w:rsidRDefault="002646D9" w:rsidP="009A359E">
            <w:pPr>
              <w:spacing w:after="0" w:line="240" w:lineRule="auto"/>
              <w:rPr>
                <w:rFonts w:ascii="Arial" w:eastAsia="Times New Roman" w:hAnsi="Arial" w:cs="Arial"/>
                <w:b/>
                <w:bCs/>
                <w:sz w:val="18"/>
                <w:szCs w:val="18"/>
                <w:lang w:eastAsia="en-CA"/>
              </w:rPr>
            </w:pPr>
            <w:hyperlink r:id="rId16" w:history="1">
              <w:r w:rsidR="00525A23" w:rsidRPr="00525A23">
                <w:rPr>
                  <w:rStyle w:val="Hyperlink"/>
                  <w:rFonts w:ascii="Arial" w:hAnsi="Arial" w:cs="Arial"/>
                  <w:sz w:val="20"/>
                  <w:szCs w:val="20"/>
                </w:rPr>
                <w:t>www.ece.gov.nt.ca/en/services/employment-standard</w:t>
              </w:r>
            </w:hyperlink>
          </w:p>
          <w:p w14:paraId="7C4290D9" w14:textId="77777777" w:rsidR="00525A23" w:rsidRPr="007854A3" w:rsidRDefault="00525A23" w:rsidP="009A359E">
            <w:pPr>
              <w:spacing w:after="0" w:line="240" w:lineRule="auto"/>
              <w:rPr>
                <w:rFonts w:ascii="Arial" w:eastAsia="Times New Roman" w:hAnsi="Arial" w:cs="Arial"/>
                <w:sz w:val="20"/>
                <w:szCs w:val="20"/>
                <w:lang w:eastAsia="en-CA"/>
              </w:rPr>
            </w:pPr>
          </w:p>
          <w:p w14:paraId="4627EC02" w14:textId="328DF7E7" w:rsidR="002C6598" w:rsidRPr="002C6598" w:rsidRDefault="002646D9" w:rsidP="009A359E">
            <w:pPr>
              <w:spacing w:after="0" w:line="240" w:lineRule="auto"/>
              <w:rPr>
                <w:rFonts w:ascii="Arial" w:eastAsia="Times New Roman" w:hAnsi="Arial" w:cs="Arial"/>
                <w:b/>
                <w:bCs/>
                <w:sz w:val="20"/>
                <w:szCs w:val="20"/>
                <w:lang w:eastAsia="en-CA"/>
              </w:rPr>
            </w:pPr>
            <w:hyperlink r:id="rId17" w:history="1">
              <w:r w:rsidR="002C6598" w:rsidRPr="002C6598">
                <w:rPr>
                  <w:rStyle w:val="Hyperlink"/>
                  <w:rFonts w:ascii="Arial" w:hAnsi="Arial" w:cs="Arial"/>
                  <w:sz w:val="20"/>
                  <w:szCs w:val="20"/>
                </w:rPr>
                <w:t>www.gov.nt.ca/covid-19/en/business-work-0</w:t>
              </w:r>
            </w:hyperlink>
          </w:p>
          <w:p w14:paraId="363D57F9" w14:textId="692F25A6" w:rsidR="00CE6D25" w:rsidRPr="002C6598" w:rsidRDefault="00CE6D25" w:rsidP="002C6598">
            <w:pPr>
              <w:spacing w:after="0" w:line="240" w:lineRule="auto"/>
              <w:rPr>
                <w:rFonts w:ascii="Arial" w:eastAsia="Times New Roman" w:hAnsi="Arial" w:cs="Arial"/>
                <w:b/>
                <w:bCs/>
                <w:sz w:val="20"/>
                <w:szCs w:val="20"/>
                <w:lang w:eastAsia="en-CA"/>
              </w:rPr>
            </w:pPr>
          </w:p>
        </w:tc>
        <w:tc>
          <w:tcPr>
            <w:tcW w:w="2555" w:type="pct"/>
            <w:shd w:val="clear" w:color="auto" w:fill="auto"/>
            <w:tcMar>
              <w:top w:w="150" w:type="dxa"/>
              <w:left w:w="150" w:type="dxa"/>
              <w:bottom w:w="150" w:type="dxa"/>
              <w:right w:w="150" w:type="dxa"/>
            </w:tcMar>
          </w:tcPr>
          <w:p w14:paraId="572AC90E" w14:textId="77777777" w:rsidR="002C6598" w:rsidRPr="002C6598" w:rsidRDefault="002C6598" w:rsidP="002C6598">
            <w:pPr>
              <w:rPr>
                <w:rFonts w:ascii="Arial" w:hAnsi="Arial" w:cs="Arial"/>
                <w:sz w:val="20"/>
                <w:szCs w:val="20"/>
              </w:rPr>
            </w:pPr>
            <w:r w:rsidRPr="002C6598">
              <w:rPr>
                <w:rFonts w:ascii="Arial" w:hAnsi="Arial" w:cs="Arial"/>
                <w:sz w:val="20"/>
                <w:szCs w:val="20"/>
              </w:rPr>
              <w:t xml:space="preserve">42. (1) An employer who wishes to temporarily lay off an employee shall give the employee a written notice of temporary layoff. </w:t>
            </w:r>
          </w:p>
          <w:p w14:paraId="1F700244" w14:textId="77777777" w:rsidR="002C6598" w:rsidRPr="002C6598" w:rsidRDefault="002C6598" w:rsidP="002C6598">
            <w:pPr>
              <w:rPr>
                <w:rFonts w:ascii="Arial" w:hAnsi="Arial" w:cs="Arial"/>
                <w:sz w:val="20"/>
                <w:szCs w:val="20"/>
              </w:rPr>
            </w:pPr>
            <w:r w:rsidRPr="002C6598">
              <w:rPr>
                <w:rFonts w:ascii="Arial" w:hAnsi="Arial" w:cs="Arial"/>
                <w:sz w:val="20"/>
                <w:szCs w:val="20"/>
              </w:rPr>
              <w:t xml:space="preserve">(2) Subject to section 43, a temporary layoff must not exceed 45 days during a period of 60 consecutive days. </w:t>
            </w:r>
          </w:p>
          <w:p w14:paraId="2713BEED" w14:textId="77777777" w:rsidR="002C6598" w:rsidRPr="002C6598" w:rsidRDefault="002C6598" w:rsidP="002C6598">
            <w:pPr>
              <w:rPr>
                <w:rFonts w:ascii="Arial" w:hAnsi="Arial" w:cs="Arial"/>
                <w:sz w:val="20"/>
                <w:szCs w:val="20"/>
              </w:rPr>
            </w:pPr>
            <w:r w:rsidRPr="002C6598">
              <w:rPr>
                <w:rFonts w:ascii="Arial" w:hAnsi="Arial" w:cs="Arial"/>
                <w:sz w:val="20"/>
                <w:szCs w:val="20"/>
              </w:rPr>
              <w:t xml:space="preserve">(3) A notice of temporary layoff must indicate the expected date on which the employer will request the employee to return to work. </w:t>
            </w:r>
          </w:p>
          <w:p w14:paraId="3B9043DE" w14:textId="77777777" w:rsidR="002C6598" w:rsidRPr="002C6598" w:rsidRDefault="002C6598" w:rsidP="002C6598">
            <w:pPr>
              <w:rPr>
                <w:rFonts w:ascii="Arial" w:hAnsi="Arial" w:cs="Arial"/>
                <w:sz w:val="20"/>
                <w:szCs w:val="20"/>
              </w:rPr>
            </w:pPr>
            <w:r w:rsidRPr="002C6598">
              <w:rPr>
                <w:rFonts w:ascii="Arial" w:hAnsi="Arial" w:cs="Arial"/>
                <w:sz w:val="20"/>
                <w:szCs w:val="20"/>
              </w:rPr>
              <w:t xml:space="preserve">(4) An employer who temporarily lays off an employee, without giving the employee a notice of temporary layoff in accordance with subsection (1), shall be deemed to have terminated the employment of the employee. </w:t>
            </w:r>
          </w:p>
          <w:p w14:paraId="28887736" w14:textId="77777777" w:rsidR="002C6598" w:rsidRPr="002C6598" w:rsidRDefault="002C6598" w:rsidP="002C6598">
            <w:pPr>
              <w:rPr>
                <w:rFonts w:ascii="Arial" w:hAnsi="Arial" w:cs="Arial"/>
                <w:sz w:val="20"/>
                <w:szCs w:val="20"/>
              </w:rPr>
            </w:pPr>
            <w:r w:rsidRPr="002C6598">
              <w:rPr>
                <w:rFonts w:ascii="Arial" w:hAnsi="Arial" w:cs="Arial"/>
                <w:sz w:val="20"/>
                <w:szCs w:val="20"/>
              </w:rPr>
              <w:t xml:space="preserve">43. (1) The Employment Standards Officer may, by order, extend a temporary layoff to a period exceeding 45 days if he or she is satisfied that (a) special circumstances justify the extension; and (b) the employee will be recalled. </w:t>
            </w:r>
          </w:p>
          <w:p w14:paraId="6A64C1EC" w14:textId="29C38656" w:rsidR="00CE6D25" w:rsidRPr="002C6598" w:rsidRDefault="002C6598" w:rsidP="00B24045">
            <w:pPr>
              <w:spacing w:after="0"/>
              <w:rPr>
                <w:rFonts w:ascii="Arial" w:eastAsia="Times New Roman" w:hAnsi="Arial" w:cs="Arial"/>
                <w:sz w:val="20"/>
                <w:szCs w:val="20"/>
                <w:lang w:eastAsia="en-CA"/>
              </w:rPr>
            </w:pPr>
            <w:r w:rsidRPr="002C6598">
              <w:rPr>
                <w:rFonts w:ascii="Arial" w:hAnsi="Arial" w:cs="Arial"/>
                <w:sz w:val="20"/>
                <w:szCs w:val="20"/>
              </w:rPr>
              <w:t>(2) If an employer lays off an employee for longer than the period referred to in subsection 42(2) or provided by any extension ordered under subsection (1), (a) the employee shall be deemed to have his or her employment terminated on the last day of the temporary layoff; and (b) the employer shall pay the employee termination pay.</w:t>
            </w:r>
          </w:p>
        </w:tc>
      </w:tr>
    </w:tbl>
    <w:p w14:paraId="7BB5B97D" w14:textId="77777777" w:rsidR="00CE6D25" w:rsidRPr="007B64DA" w:rsidRDefault="00CE6D25" w:rsidP="009A359E">
      <w:pPr>
        <w:tabs>
          <w:tab w:val="left" w:pos="4823"/>
          <w:tab w:val="left" w:pos="7464"/>
        </w:tabs>
        <w:spacing w:after="0" w:line="240" w:lineRule="auto"/>
        <w:ind w:left="150"/>
        <w:rPr>
          <w:sz w:val="16"/>
          <w:szCs w:val="16"/>
        </w:rPr>
      </w:pPr>
      <w:r w:rsidRPr="00474F36">
        <w:rPr>
          <w:rFonts w:ascii="Arial" w:eastAsia="Times New Roman" w:hAnsi="Arial" w:cs="Arial"/>
          <w:b/>
          <w:bCs/>
          <w:lang w:eastAsia="en-CA"/>
        </w:rPr>
        <w:tab/>
      </w:r>
      <w:r w:rsidRPr="00474F36">
        <w:rPr>
          <w:rFonts w:ascii="Arial" w:eastAsia="Times New Roman" w:hAnsi="Arial" w:cs="Arial"/>
          <w:lang w:eastAsia="en-CA"/>
        </w:rPr>
        <w:tab/>
      </w:r>
    </w:p>
    <w:tbl>
      <w:tblPr>
        <w:tblW w:w="538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166"/>
        <w:gridCol w:w="5322"/>
      </w:tblGrid>
      <w:tr w:rsidR="00AE1B81" w:rsidRPr="00B24045" w14:paraId="5EE4DDE8" w14:textId="77777777" w:rsidTr="007854A3">
        <w:tc>
          <w:tcPr>
            <w:tcW w:w="2463" w:type="pct"/>
            <w:shd w:val="clear" w:color="auto" w:fill="auto"/>
            <w:tcMar>
              <w:top w:w="150" w:type="dxa"/>
              <w:left w:w="150" w:type="dxa"/>
              <w:bottom w:w="150" w:type="dxa"/>
              <w:right w:w="150" w:type="dxa"/>
            </w:tcMar>
            <w:hideMark/>
          </w:tcPr>
          <w:p w14:paraId="65977F6A" w14:textId="77777777" w:rsidR="00AE1B81" w:rsidRPr="00B24045" w:rsidRDefault="00AE1B81" w:rsidP="00AE1B81">
            <w:pPr>
              <w:spacing w:after="0" w:line="240" w:lineRule="auto"/>
              <w:jc w:val="center"/>
              <w:rPr>
                <w:rFonts w:ascii="Arial" w:eastAsia="Times New Roman" w:hAnsi="Arial" w:cs="Arial"/>
                <w:b/>
                <w:bCs/>
                <w:sz w:val="20"/>
                <w:szCs w:val="20"/>
                <w:lang w:eastAsia="en-CA"/>
              </w:rPr>
            </w:pPr>
            <w:r w:rsidRPr="00B24045">
              <w:rPr>
                <w:rFonts w:ascii="Arial" w:eastAsia="Times New Roman" w:hAnsi="Arial" w:cs="Arial"/>
                <w:b/>
                <w:bCs/>
                <w:sz w:val="20"/>
                <w:szCs w:val="20"/>
                <w:lang w:eastAsia="en-CA"/>
              </w:rPr>
              <w:t>Nova Scotia</w:t>
            </w:r>
          </w:p>
          <w:p w14:paraId="1B247196" w14:textId="77777777" w:rsidR="00AE1B81" w:rsidRPr="00B24045" w:rsidRDefault="00AE1B81" w:rsidP="009A359E">
            <w:pPr>
              <w:spacing w:after="0" w:line="240" w:lineRule="auto"/>
              <w:rPr>
                <w:rFonts w:ascii="Arial" w:eastAsia="Times New Roman" w:hAnsi="Arial" w:cs="Arial"/>
                <w:sz w:val="20"/>
                <w:szCs w:val="20"/>
                <w:lang w:eastAsia="en-CA"/>
              </w:rPr>
            </w:pPr>
          </w:p>
          <w:p w14:paraId="272FE34C" w14:textId="24CF80DA" w:rsidR="00AE1B81" w:rsidRPr="00B24045" w:rsidRDefault="00AE1B81" w:rsidP="00D4358C">
            <w:pPr>
              <w:spacing w:after="0" w:line="240" w:lineRule="auto"/>
              <w:rPr>
                <w:rFonts w:ascii="Arial" w:eastAsia="Times New Roman" w:hAnsi="Arial" w:cs="Arial"/>
                <w:sz w:val="20"/>
                <w:szCs w:val="20"/>
                <w:lang w:eastAsia="en-CA"/>
              </w:rPr>
            </w:pPr>
            <w:r w:rsidRPr="00B24045">
              <w:rPr>
                <w:rFonts w:ascii="Arial" w:eastAsia="Times New Roman" w:hAnsi="Arial" w:cs="Arial"/>
                <w:sz w:val="20"/>
                <w:szCs w:val="20"/>
                <w:lang w:eastAsia="en-CA"/>
              </w:rPr>
              <w:t>Resources:</w:t>
            </w:r>
          </w:p>
          <w:p w14:paraId="478EDF6C" w14:textId="4F1DFCDD" w:rsidR="00C22ED6" w:rsidRPr="00B24045" w:rsidRDefault="00C22ED6" w:rsidP="00D4358C">
            <w:pPr>
              <w:spacing w:after="0" w:line="240" w:lineRule="auto"/>
              <w:rPr>
                <w:rFonts w:ascii="Arial" w:eastAsia="Times New Roman" w:hAnsi="Arial" w:cs="Arial"/>
                <w:sz w:val="20"/>
                <w:szCs w:val="20"/>
                <w:lang w:eastAsia="en-CA"/>
              </w:rPr>
            </w:pPr>
          </w:p>
          <w:p w14:paraId="4C7A80D4" w14:textId="6EC2F142" w:rsidR="00C22ED6" w:rsidRPr="00B24045" w:rsidRDefault="002646D9" w:rsidP="00D4358C">
            <w:pPr>
              <w:spacing w:after="0" w:line="240" w:lineRule="auto"/>
              <w:rPr>
                <w:rFonts w:ascii="Arial" w:eastAsia="Times New Roman" w:hAnsi="Arial" w:cs="Arial"/>
                <w:sz w:val="20"/>
                <w:szCs w:val="20"/>
                <w:lang w:eastAsia="en-CA"/>
              </w:rPr>
            </w:pPr>
            <w:hyperlink r:id="rId18" w:history="1">
              <w:r w:rsidR="00C22ED6" w:rsidRPr="00B24045">
                <w:rPr>
                  <w:rStyle w:val="Hyperlink"/>
                  <w:rFonts w:ascii="Arial" w:hAnsi="Arial" w:cs="Arial"/>
                  <w:sz w:val="20"/>
                  <w:szCs w:val="20"/>
                </w:rPr>
                <w:t>novascotia.ca/</w:t>
              </w:r>
              <w:proofErr w:type="spellStart"/>
              <w:r w:rsidR="00C22ED6" w:rsidRPr="00B24045">
                <w:rPr>
                  <w:rStyle w:val="Hyperlink"/>
                  <w:rFonts w:ascii="Arial" w:hAnsi="Arial" w:cs="Arial"/>
                  <w:sz w:val="20"/>
                  <w:szCs w:val="20"/>
                </w:rPr>
                <w:t>lae</w:t>
              </w:r>
              <w:proofErr w:type="spellEnd"/>
              <w:r w:rsidR="00C22ED6" w:rsidRPr="00B24045">
                <w:rPr>
                  <w:rStyle w:val="Hyperlink"/>
                  <w:rFonts w:ascii="Arial" w:hAnsi="Arial" w:cs="Arial"/>
                  <w:sz w:val="20"/>
                  <w:szCs w:val="20"/>
                </w:rPr>
                <w:t>/</w:t>
              </w:r>
              <w:proofErr w:type="spellStart"/>
              <w:r w:rsidR="00C22ED6" w:rsidRPr="00B24045">
                <w:rPr>
                  <w:rStyle w:val="Hyperlink"/>
                  <w:rFonts w:ascii="Arial" w:hAnsi="Arial" w:cs="Arial"/>
                  <w:sz w:val="20"/>
                  <w:szCs w:val="20"/>
                </w:rPr>
                <w:t>employmentrights</w:t>
              </w:r>
              <w:proofErr w:type="spellEnd"/>
              <w:r w:rsidR="00C22ED6" w:rsidRPr="00B24045">
                <w:rPr>
                  <w:rStyle w:val="Hyperlink"/>
                  <w:rFonts w:ascii="Arial" w:hAnsi="Arial" w:cs="Arial"/>
                  <w:sz w:val="20"/>
                  <w:szCs w:val="20"/>
                </w:rPr>
                <w:t>/employernowork.asp</w:t>
              </w:r>
            </w:hyperlink>
          </w:p>
          <w:p w14:paraId="1557B6D0" w14:textId="610D074D" w:rsidR="00C22ED6" w:rsidRPr="00B24045" w:rsidRDefault="00C22ED6" w:rsidP="00D4358C">
            <w:pPr>
              <w:spacing w:after="0" w:line="240" w:lineRule="auto"/>
              <w:rPr>
                <w:rFonts w:ascii="Arial" w:eastAsia="Times New Roman" w:hAnsi="Arial" w:cs="Arial"/>
                <w:sz w:val="20"/>
                <w:szCs w:val="20"/>
                <w:lang w:eastAsia="en-CA"/>
              </w:rPr>
            </w:pPr>
          </w:p>
          <w:p w14:paraId="4BDE0896" w14:textId="259C22B3" w:rsidR="00C22ED6" w:rsidRPr="00B24045" w:rsidRDefault="002646D9" w:rsidP="00D4358C">
            <w:pPr>
              <w:spacing w:after="0" w:line="240" w:lineRule="auto"/>
              <w:rPr>
                <w:rFonts w:ascii="Arial" w:eastAsia="Times New Roman" w:hAnsi="Arial" w:cs="Arial"/>
                <w:sz w:val="20"/>
                <w:szCs w:val="20"/>
                <w:lang w:eastAsia="en-CA"/>
              </w:rPr>
            </w:pPr>
            <w:hyperlink r:id="rId19" w:history="1">
              <w:r w:rsidR="00B61C20" w:rsidRPr="00B24045">
                <w:rPr>
                  <w:rStyle w:val="Hyperlink"/>
                  <w:rFonts w:ascii="Arial" w:hAnsi="Arial" w:cs="Arial"/>
                  <w:sz w:val="20"/>
                  <w:szCs w:val="20"/>
                </w:rPr>
                <w:t>https://novascotia.ca/lae/employmentrights/docs/LabourStandardsCodeGuide.pdf</w:t>
              </w:r>
            </w:hyperlink>
          </w:p>
          <w:p w14:paraId="2C32E893" w14:textId="02E0532C" w:rsidR="00C22ED6" w:rsidRPr="00B24045" w:rsidRDefault="00C22ED6" w:rsidP="00D4358C">
            <w:pPr>
              <w:spacing w:after="0" w:line="240" w:lineRule="auto"/>
              <w:rPr>
                <w:rFonts w:ascii="Arial" w:eastAsia="Times New Roman" w:hAnsi="Arial" w:cs="Arial"/>
                <w:sz w:val="20"/>
                <w:szCs w:val="20"/>
                <w:lang w:eastAsia="en-CA"/>
              </w:rPr>
            </w:pPr>
          </w:p>
          <w:p w14:paraId="72E380FE" w14:textId="5B9439CF" w:rsidR="00B61C20" w:rsidRDefault="002646D9" w:rsidP="00D4358C">
            <w:pPr>
              <w:spacing w:after="0" w:line="240" w:lineRule="auto"/>
              <w:rPr>
                <w:rFonts w:ascii="Arial" w:hAnsi="Arial" w:cs="Arial"/>
                <w:sz w:val="20"/>
                <w:szCs w:val="20"/>
              </w:rPr>
            </w:pPr>
            <w:hyperlink r:id="rId20" w:history="1">
              <w:r w:rsidR="00B61C20" w:rsidRPr="00B24045">
                <w:rPr>
                  <w:rStyle w:val="Hyperlink"/>
                  <w:rFonts w:ascii="Arial" w:hAnsi="Arial" w:cs="Arial"/>
                  <w:sz w:val="20"/>
                  <w:szCs w:val="20"/>
                </w:rPr>
                <w:t>https://novascotia.ca/coronavirus/working-during-covid-19/</w:t>
              </w:r>
            </w:hyperlink>
          </w:p>
          <w:p w14:paraId="607AB12F" w14:textId="5DEC42FF" w:rsidR="00D747F6" w:rsidRDefault="00D747F6" w:rsidP="00D4358C">
            <w:pPr>
              <w:spacing w:after="0" w:line="240" w:lineRule="auto"/>
              <w:rPr>
                <w:rFonts w:ascii="Arial" w:hAnsi="Arial" w:cs="Arial"/>
                <w:sz w:val="20"/>
                <w:szCs w:val="20"/>
              </w:rPr>
            </w:pPr>
          </w:p>
          <w:p w14:paraId="4BD31231" w14:textId="3AAD7E12" w:rsidR="00D747F6" w:rsidRPr="00D747F6" w:rsidRDefault="002646D9" w:rsidP="00D4358C">
            <w:pPr>
              <w:spacing w:after="0" w:line="240" w:lineRule="auto"/>
              <w:rPr>
                <w:rFonts w:ascii="Arial" w:eastAsia="Times New Roman" w:hAnsi="Arial" w:cs="Arial"/>
                <w:sz w:val="18"/>
                <w:szCs w:val="18"/>
                <w:lang w:eastAsia="en-CA"/>
              </w:rPr>
            </w:pPr>
            <w:hyperlink r:id="rId21" w:anchor="health-protection-act-order" w:history="1">
              <w:r w:rsidR="00D747F6" w:rsidRPr="00D747F6">
                <w:rPr>
                  <w:rStyle w:val="Hyperlink"/>
                  <w:rFonts w:ascii="Arial" w:hAnsi="Arial" w:cs="Arial"/>
                  <w:sz w:val="20"/>
                  <w:szCs w:val="20"/>
                </w:rPr>
                <w:t>https://novascotia.ca/coronavirus/working-during-covid-19/#health-protection-act-order</w:t>
              </w:r>
            </w:hyperlink>
          </w:p>
          <w:p w14:paraId="7297E704" w14:textId="5D5C11D3" w:rsidR="00AE1B81" w:rsidRPr="00B24045" w:rsidRDefault="00AE1B81" w:rsidP="009A359E">
            <w:pPr>
              <w:spacing w:after="0" w:line="240" w:lineRule="auto"/>
              <w:rPr>
                <w:rFonts w:ascii="Arial" w:eastAsia="Times New Roman" w:hAnsi="Arial" w:cs="Arial"/>
                <w:sz w:val="20"/>
                <w:szCs w:val="20"/>
                <w:lang w:eastAsia="en-CA"/>
              </w:rPr>
            </w:pPr>
          </w:p>
        </w:tc>
        <w:tc>
          <w:tcPr>
            <w:tcW w:w="2537" w:type="pct"/>
            <w:shd w:val="clear" w:color="auto" w:fill="auto"/>
            <w:tcMar>
              <w:top w:w="150" w:type="dxa"/>
              <w:left w:w="150" w:type="dxa"/>
              <w:bottom w:w="150" w:type="dxa"/>
              <w:right w:w="150" w:type="dxa"/>
            </w:tcMar>
            <w:hideMark/>
          </w:tcPr>
          <w:p w14:paraId="6CFB6C8A" w14:textId="2999ACFD" w:rsidR="00B61C20" w:rsidRPr="00B24045" w:rsidRDefault="00B61C20" w:rsidP="00B61C20">
            <w:pPr>
              <w:spacing w:after="0" w:line="240" w:lineRule="auto"/>
              <w:rPr>
                <w:rFonts w:ascii="Arial" w:hAnsi="Arial" w:cs="Arial"/>
                <w:sz w:val="20"/>
                <w:szCs w:val="20"/>
              </w:rPr>
            </w:pPr>
            <w:r w:rsidRPr="00B24045">
              <w:rPr>
                <w:rFonts w:ascii="Arial" w:hAnsi="Arial" w:cs="Arial"/>
                <w:sz w:val="20"/>
                <w:szCs w:val="20"/>
              </w:rPr>
              <w:t>Under the Labour Standards Code, employers must tell an employee in writing that they will fire or suspend or lay off that employee. This is called giving notice.  How much notice an employer must give an employee depends upon how long the employee was employed.  The rules are different for employees of ten years or more.  If the employer does not want to give the employee notice, the employer must give the employee pay in lieu of (in place of) notice.  The Labour Standards Code says that there are times when an employer does not have to give notice or pay in lieu of notice that the employee will be fired or laid off. Some examples are listed below…when there is a sudden and unexpected lack of work that the employer could not avoid.</w:t>
            </w:r>
          </w:p>
          <w:p w14:paraId="078E2E4B" w14:textId="7492B88D" w:rsidR="00B61C20" w:rsidRPr="00B24045" w:rsidRDefault="00B61C20" w:rsidP="00B61C20">
            <w:pPr>
              <w:spacing w:after="0" w:line="240" w:lineRule="auto"/>
              <w:rPr>
                <w:rFonts w:ascii="Arial" w:hAnsi="Arial" w:cs="Arial"/>
                <w:sz w:val="20"/>
                <w:szCs w:val="20"/>
              </w:rPr>
            </w:pPr>
          </w:p>
          <w:p w14:paraId="6C60F6B1" w14:textId="43C5C952" w:rsidR="00B61C20" w:rsidRPr="00B24045" w:rsidRDefault="00B61C20" w:rsidP="00B61C20">
            <w:pPr>
              <w:pStyle w:val="Heading3"/>
              <w:spacing w:before="0" w:beforeAutospacing="0" w:after="0" w:afterAutospacing="0"/>
              <w:rPr>
                <w:rFonts w:ascii="Arial" w:hAnsi="Arial" w:cs="Arial"/>
                <w:sz w:val="20"/>
                <w:szCs w:val="20"/>
              </w:rPr>
            </w:pPr>
            <w:r w:rsidRPr="00B24045">
              <w:rPr>
                <w:rFonts w:ascii="Arial" w:hAnsi="Arial" w:cs="Arial"/>
                <w:b w:val="0"/>
                <w:bCs w:val="0"/>
                <w:sz w:val="20"/>
                <w:szCs w:val="20"/>
              </w:rPr>
              <w:t>Leaves, layoffs and other labour questions.  If you have questions about the Labour Code, like taking leave or being laid off, contact the Labour Standards Division at </w:t>
            </w:r>
            <w:hyperlink r:id="rId22" w:history="1">
              <w:r w:rsidRPr="00B24045">
                <w:rPr>
                  <w:rStyle w:val="Hyperlink"/>
                  <w:rFonts w:ascii="Arial" w:eastAsiaTheme="majorEastAsia" w:hAnsi="Arial" w:cs="Arial"/>
                  <w:b w:val="0"/>
                  <w:bCs w:val="0"/>
                  <w:color w:val="auto"/>
                  <w:sz w:val="20"/>
                  <w:szCs w:val="20"/>
                </w:rPr>
                <w:t>1-888-315-0110</w:t>
              </w:r>
            </w:hyperlink>
            <w:r w:rsidRPr="00B24045">
              <w:rPr>
                <w:rFonts w:ascii="Arial" w:hAnsi="Arial" w:cs="Arial"/>
                <w:b w:val="0"/>
                <w:bCs w:val="0"/>
                <w:sz w:val="20"/>
                <w:szCs w:val="20"/>
              </w:rPr>
              <w:t>.</w:t>
            </w:r>
          </w:p>
        </w:tc>
      </w:tr>
    </w:tbl>
    <w:p w14:paraId="64AAD32D" w14:textId="24DB490E" w:rsidR="00B24045" w:rsidRPr="007B64DA" w:rsidRDefault="00CE6D25" w:rsidP="009A359E">
      <w:pPr>
        <w:tabs>
          <w:tab w:val="left" w:pos="4771"/>
          <w:tab w:val="left" w:pos="7359"/>
        </w:tabs>
        <w:spacing w:after="0" w:line="240" w:lineRule="auto"/>
        <w:ind w:left="150"/>
        <w:rPr>
          <w:rFonts w:ascii="Arial" w:eastAsia="Times New Roman" w:hAnsi="Arial" w:cs="Arial"/>
          <w:sz w:val="12"/>
          <w:szCs w:val="12"/>
          <w:lang w:eastAsia="en-CA"/>
        </w:rPr>
      </w:pPr>
      <w:r w:rsidRPr="00474F36">
        <w:rPr>
          <w:rFonts w:ascii="Arial" w:eastAsia="Times New Roman" w:hAnsi="Arial" w:cs="Arial"/>
          <w:b/>
          <w:bCs/>
          <w:lang w:eastAsia="en-CA"/>
        </w:rPr>
        <w:tab/>
      </w:r>
      <w:r w:rsidRPr="00474F36">
        <w:rPr>
          <w:rFonts w:ascii="Arial" w:eastAsia="Times New Roman" w:hAnsi="Arial" w:cs="Arial"/>
          <w:lang w:eastAsia="en-CA"/>
        </w:rPr>
        <w:tab/>
      </w:r>
    </w:p>
    <w:tbl>
      <w:tblPr>
        <w:tblW w:w="537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7"/>
        <w:gridCol w:w="5227"/>
      </w:tblGrid>
      <w:tr w:rsidR="00CE6D25" w:rsidRPr="00B24045" w14:paraId="3E6D6659" w14:textId="77777777" w:rsidTr="007B64DA">
        <w:tc>
          <w:tcPr>
            <w:tcW w:w="2505" w:type="pct"/>
            <w:shd w:val="clear" w:color="auto" w:fill="auto"/>
            <w:tcMar>
              <w:top w:w="150" w:type="dxa"/>
              <w:left w:w="150" w:type="dxa"/>
              <w:bottom w:w="150" w:type="dxa"/>
              <w:right w:w="150" w:type="dxa"/>
            </w:tcMar>
          </w:tcPr>
          <w:p w14:paraId="056084E4" w14:textId="31D7DC08" w:rsidR="00CE6D25" w:rsidRPr="00B24045" w:rsidRDefault="00CE6D25" w:rsidP="00AE1B81">
            <w:pPr>
              <w:spacing w:after="0" w:line="240" w:lineRule="auto"/>
              <w:jc w:val="center"/>
              <w:rPr>
                <w:rFonts w:ascii="Arial" w:eastAsia="Times New Roman" w:hAnsi="Arial" w:cs="Arial"/>
                <w:b/>
                <w:bCs/>
                <w:sz w:val="20"/>
                <w:szCs w:val="20"/>
                <w:lang w:eastAsia="en-CA"/>
              </w:rPr>
            </w:pPr>
            <w:r w:rsidRPr="00B24045">
              <w:rPr>
                <w:rFonts w:ascii="Arial" w:eastAsia="Times New Roman" w:hAnsi="Arial" w:cs="Arial"/>
                <w:b/>
                <w:bCs/>
                <w:sz w:val="20"/>
                <w:szCs w:val="20"/>
                <w:lang w:eastAsia="en-CA"/>
              </w:rPr>
              <w:t>Nunavut</w:t>
            </w:r>
          </w:p>
          <w:p w14:paraId="671DC2B2" w14:textId="77777777" w:rsidR="00CE6D25" w:rsidRPr="007854A3" w:rsidRDefault="00CE6D25" w:rsidP="009A359E">
            <w:pPr>
              <w:spacing w:after="0" w:line="240" w:lineRule="auto"/>
              <w:rPr>
                <w:rFonts w:ascii="Arial" w:eastAsia="Times New Roman" w:hAnsi="Arial" w:cs="Arial"/>
                <w:sz w:val="20"/>
                <w:szCs w:val="20"/>
                <w:lang w:eastAsia="en-CA"/>
              </w:rPr>
            </w:pPr>
          </w:p>
          <w:p w14:paraId="732FADDA" w14:textId="77777777" w:rsidR="00D4358C" w:rsidRPr="00B24045" w:rsidRDefault="00D4358C" w:rsidP="00D4358C">
            <w:pPr>
              <w:spacing w:after="0" w:line="240" w:lineRule="auto"/>
              <w:rPr>
                <w:rFonts w:ascii="Arial" w:eastAsia="Times New Roman" w:hAnsi="Arial" w:cs="Arial"/>
                <w:sz w:val="20"/>
                <w:szCs w:val="20"/>
                <w:lang w:eastAsia="en-CA"/>
              </w:rPr>
            </w:pPr>
            <w:r w:rsidRPr="00B24045">
              <w:rPr>
                <w:rFonts w:ascii="Arial" w:eastAsia="Times New Roman" w:hAnsi="Arial" w:cs="Arial"/>
                <w:sz w:val="20"/>
                <w:szCs w:val="20"/>
                <w:lang w:eastAsia="en-CA"/>
              </w:rPr>
              <w:t>Resources:</w:t>
            </w:r>
          </w:p>
          <w:p w14:paraId="046CD5BA" w14:textId="76A0A679" w:rsidR="00CE6D25" w:rsidRPr="007B64DA" w:rsidRDefault="00CE6D25" w:rsidP="009A359E">
            <w:pPr>
              <w:spacing w:after="0" w:line="240" w:lineRule="auto"/>
              <w:rPr>
                <w:rFonts w:ascii="Arial" w:eastAsia="Times New Roman" w:hAnsi="Arial" w:cs="Arial"/>
                <w:sz w:val="12"/>
                <w:szCs w:val="12"/>
                <w:lang w:eastAsia="en-CA"/>
              </w:rPr>
            </w:pPr>
          </w:p>
          <w:p w14:paraId="0C1F66F2" w14:textId="5E877CE2" w:rsidR="00254198" w:rsidRPr="00B24045" w:rsidRDefault="002646D9" w:rsidP="009A359E">
            <w:pPr>
              <w:spacing w:after="0" w:line="240" w:lineRule="auto"/>
              <w:rPr>
                <w:rFonts w:ascii="Arial" w:eastAsia="Times New Roman" w:hAnsi="Arial" w:cs="Arial"/>
                <w:b/>
                <w:bCs/>
                <w:sz w:val="20"/>
                <w:szCs w:val="20"/>
                <w:lang w:eastAsia="en-CA"/>
              </w:rPr>
            </w:pPr>
            <w:hyperlink r:id="rId23" w:history="1">
              <w:r w:rsidR="007854A3" w:rsidRPr="00AF051F">
                <w:rPr>
                  <w:rStyle w:val="Hyperlink"/>
                  <w:rFonts w:ascii="Arial" w:hAnsi="Arial" w:cs="Arial"/>
                  <w:sz w:val="20"/>
                  <w:szCs w:val="20"/>
                </w:rPr>
                <w:t>www.gov.nu.ca/executive-and-intergovernmental-affairs/news/nunavut-extends-public-health-emergency</w:t>
              </w:r>
            </w:hyperlink>
          </w:p>
          <w:p w14:paraId="041361EE" w14:textId="77777777" w:rsidR="00254198" w:rsidRPr="007854A3" w:rsidRDefault="00254198" w:rsidP="009A359E">
            <w:pPr>
              <w:spacing w:after="0" w:line="240" w:lineRule="auto"/>
              <w:rPr>
                <w:rFonts w:ascii="Arial" w:eastAsia="Times New Roman" w:hAnsi="Arial" w:cs="Arial"/>
                <w:sz w:val="20"/>
                <w:szCs w:val="20"/>
                <w:lang w:eastAsia="en-CA"/>
              </w:rPr>
            </w:pPr>
          </w:p>
          <w:p w14:paraId="52D2083D" w14:textId="05386336" w:rsidR="00CE6D25" w:rsidRPr="00B24045" w:rsidRDefault="002646D9" w:rsidP="00254198">
            <w:pPr>
              <w:spacing w:after="0" w:line="240" w:lineRule="auto"/>
              <w:rPr>
                <w:rFonts w:ascii="Arial" w:eastAsia="Times New Roman" w:hAnsi="Arial" w:cs="Arial"/>
                <w:b/>
                <w:bCs/>
                <w:sz w:val="20"/>
                <w:szCs w:val="20"/>
                <w:lang w:eastAsia="en-CA"/>
              </w:rPr>
            </w:pPr>
            <w:hyperlink r:id="rId24" w:history="1">
              <w:r w:rsidR="00254198" w:rsidRPr="00B24045">
                <w:rPr>
                  <w:rStyle w:val="Hyperlink"/>
                  <w:rFonts w:ascii="Arial" w:hAnsi="Arial" w:cs="Arial"/>
                  <w:sz w:val="20"/>
                  <w:szCs w:val="20"/>
                </w:rPr>
                <w:t>nu-lsco.ca/</w:t>
              </w:r>
              <w:proofErr w:type="spellStart"/>
              <w:r w:rsidR="00254198" w:rsidRPr="00B24045">
                <w:rPr>
                  <w:rStyle w:val="Hyperlink"/>
                  <w:rFonts w:ascii="Arial" w:hAnsi="Arial" w:cs="Arial"/>
                  <w:sz w:val="20"/>
                  <w:szCs w:val="20"/>
                </w:rPr>
                <w:t>faq</w:t>
              </w:r>
              <w:proofErr w:type="spellEnd"/>
              <w:r w:rsidR="00254198" w:rsidRPr="00B24045">
                <w:rPr>
                  <w:rStyle w:val="Hyperlink"/>
                  <w:rFonts w:ascii="Arial" w:hAnsi="Arial" w:cs="Arial"/>
                  <w:sz w:val="20"/>
                  <w:szCs w:val="20"/>
                </w:rPr>
                <w:t>-s</w:t>
              </w:r>
            </w:hyperlink>
          </w:p>
        </w:tc>
        <w:tc>
          <w:tcPr>
            <w:tcW w:w="2495" w:type="pct"/>
            <w:shd w:val="clear" w:color="auto" w:fill="auto"/>
            <w:tcMar>
              <w:top w:w="150" w:type="dxa"/>
              <w:left w:w="150" w:type="dxa"/>
              <w:bottom w:w="150" w:type="dxa"/>
              <w:right w:w="150" w:type="dxa"/>
            </w:tcMar>
          </w:tcPr>
          <w:p w14:paraId="33FC3422" w14:textId="77777777" w:rsidR="00254198" w:rsidRPr="00B24045" w:rsidRDefault="00254198" w:rsidP="009A359E">
            <w:pPr>
              <w:spacing w:after="0" w:line="240" w:lineRule="auto"/>
              <w:rPr>
                <w:rFonts w:ascii="Arial" w:eastAsia="Times New Roman" w:hAnsi="Arial" w:cs="Arial"/>
                <w:i/>
                <w:iCs/>
                <w:sz w:val="20"/>
                <w:szCs w:val="20"/>
                <w:lang w:eastAsia="en-CA"/>
              </w:rPr>
            </w:pPr>
          </w:p>
          <w:p w14:paraId="5E92EBD8" w14:textId="4159FAED" w:rsidR="00CE6D25" w:rsidRPr="00B24045" w:rsidRDefault="00254198" w:rsidP="009A359E">
            <w:pPr>
              <w:spacing w:after="0" w:line="240" w:lineRule="auto"/>
              <w:rPr>
                <w:rFonts w:ascii="Arial" w:eastAsia="Times New Roman" w:hAnsi="Arial" w:cs="Arial"/>
                <w:i/>
                <w:iCs/>
                <w:sz w:val="20"/>
                <w:szCs w:val="20"/>
                <w:lang w:eastAsia="en-CA"/>
              </w:rPr>
            </w:pPr>
            <w:r w:rsidRPr="00B24045">
              <w:rPr>
                <w:rFonts w:ascii="Arial" w:eastAsia="Times New Roman" w:hAnsi="Arial" w:cs="Arial"/>
                <w:i/>
                <w:iCs/>
                <w:sz w:val="20"/>
                <w:szCs w:val="20"/>
                <w:lang w:eastAsia="en-CA"/>
              </w:rPr>
              <w:t>No information regarding temporary layoffs during Covid-19 found.</w:t>
            </w:r>
          </w:p>
        </w:tc>
      </w:tr>
    </w:tbl>
    <w:p w14:paraId="598543FF" w14:textId="77777777" w:rsidR="007B64DA" w:rsidRDefault="007B64DA">
      <w:pPr>
        <w:rPr>
          <w:rFonts w:ascii="Arial" w:eastAsia="Times New Roman" w:hAnsi="Arial" w:cs="Arial"/>
          <w:lang w:eastAsia="en-CA"/>
        </w:rPr>
      </w:pPr>
      <w:r>
        <w:rPr>
          <w:rFonts w:ascii="Arial" w:eastAsia="Times New Roman" w:hAnsi="Arial" w:cs="Arial"/>
          <w:lang w:eastAsia="en-CA"/>
        </w:rPr>
        <w:br w:type="page"/>
      </w:r>
    </w:p>
    <w:tbl>
      <w:tblPr>
        <w:tblW w:w="5381"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4"/>
        <w:gridCol w:w="5884"/>
      </w:tblGrid>
      <w:tr w:rsidR="00472864" w:rsidRPr="00FD71E4" w14:paraId="3E65EEA4" w14:textId="77777777" w:rsidTr="00FD71E4">
        <w:tc>
          <w:tcPr>
            <w:tcW w:w="2192" w:type="pct"/>
            <w:shd w:val="clear" w:color="auto" w:fill="auto"/>
            <w:tcMar>
              <w:top w:w="150" w:type="dxa"/>
              <w:left w:w="150" w:type="dxa"/>
              <w:bottom w:w="150" w:type="dxa"/>
              <w:right w:w="150" w:type="dxa"/>
            </w:tcMar>
            <w:hideMark/>
          </w:tcPr>
          <w:p w14:paraId="607A3873" w14:textId="77777777" w:rsidR="00472864" w:rsidRPr="00FD71E4" w:rsidRDefault="00472864" w:rsidP="007B64DA">
            <w:pPr>
              <w:spacing w:after="0" w:line="240" w:lineRule="auto"/>
              <w:jc w:val="center"/>
              <w:rPr>
                <w:rFonts w:ascii="Arial" w:eastAsia="Times New Roman" w:hAnsi="Arial" w:cs="Arial"/>
                <w:b/>
                <w:bCs/>
                <w:sz w:val="20"/>
                <w:szCs w:val="20"/>
                <w:lang w:eastAsia="en-CA"/>
              </w:rPr>
            </w:pPr>
            <w:r w:rsidRPr="00FD71E4">
              <w:rPr>
                <w:rFonts w:ascii="Arial" w:eastAsia="Times New Roman" w:hAnsi="Arial" w:cs="Arial"/>
                <w:b/>
                <w:bCs/>
                <w:sz w:val="20"/>
                <w:szCs w:val="20"/>
                <w:lang w:eastAsia="en-CA"/>
              </w:rPr>
              <w:lastRenderedPageBreak/>
              <w:t>Ontario</w:t>
            </w:r>
          </w:p>
          <w:p w14:paraId="303EAF68" w14:textId="77777777" w:rsidR="00472864" w:rsidRPr="00FD71E4" w:rsidRDefault="00472864" w:rsidP="009A359E">
            <w:pPr>
              <w:spacing w:after="0" w:line="240" w:lineRule="auto"/>
              <w:rPr>
                <w:rFonts w:ascii="Arial" w:eastAsia="Times New Roman" w:hAnsi="Arial" w:cs="Arial"/>
                <w:sz w:val="20"/>
                <w:szCs w:val="20"/>
                <w:lang w:eastAsia="en-CA"/>
              </w:rPr>
            </w:pPr>
          </w:p>
          <w:p w14:paraId="072D7CD5" w14:textId="77777777" w:rsidR="00472864" w:rsidRPr="00FD71E4" w:rsidRDefault="00472864" w:rsidP="00D4358C">
            <w:pPr>
              <w:spacing w:after="0" w:line="240" w:lineRule="auto"/>
              <w:rPr>
                <w:rFonts w:ascii="Arial" w:eastAsia="Times New Roman" w:hAnsi="Arial" w:cs="Arial"/>
                <w:sz w:val="20"/>
                <w:szCs w:val="20"/>
                <w:lang w:eastAsia="en-CA"/>
              </w:rPr>
            </w:pPr>
            <w:r w:rsidRPr="00FD71E4">
              <w:rPr>
                <w:rFonts w:ascii="Arial" w:eastAsia="Times New Roman" w:hAnsi="Arial" w:cs="Arial"/>
                <w:sz w:val="20"/>
                <w:szCs w:val="20"/>
                <w:lang w:eastAsia="en-CA"/>
              </w:rPr>
              <w:t>Resources:</w:t>
            </w:r>
          </w:p>
          <w:p w14:paraId="6529CD45" w14:textId="77777777" w:rsidR="00472864" w:rsidRPr="00FD71E4" w:rsidRDefault="00472864" w:rsidP="009A359E">
            <w:pPr>
              <w:spacing w:after="0" w:line="240" w:lineRule="auto"/>
              <w:rPr>
                <w:rFonts w:ascii="Arial" w:eastAsia="Times New Roman" w:hAnsi="Arial" w:cs="Arial"/>
                <w:sz w:val="20"/>
                <w:szCs w:val="20"/>
                <w:lang w:eastAsia="en-CA"/>
              </w:rPr>
            </w:pPr>
          </w:p>
          <w:p w14:paraId="23AFDAE2" w14:textId="39C38310" w:rsidR="00472864" w:rsidRPr="00FD71E4" w:rsidRDefault="002646D9" w:rsidP="009A359E">
            <w:pPr>
              <w:spacing w:after="0" w:line="240" w:lineRule="auto"/>
              <w:rPr>
                <w:rFonts w:ascii="Arial" w:hAnsi="Arial" w:cs="Arial"/>
                <w:sz w:val="20"/>
                <w:szCs w:val="20"/>
              </w:rPr>
            </w:pPr>
            <w:hyperlink r:id="rId25" w:history="1">
              <w:r w:rsidR="007854A3" w:rsidRPr="00AF051F">
                <w:rPr>
                  <w:rStyle w:val="Hyperlink"/>
                  <w:rFonts w:ascii="Arial" w:hAnsi="Arial" w:cs="Arial"/>
                  <w:sz w:val="20"/>
                  <w:szCs w:val="20"/>
                </w:rPr>
                <w:t>www.ontario.ca/document/your-guide-employment-standards-act-0/infectious-disease-emergency-leave</w:t>
              </w:r>
            </w:hyperlink>
          </w:p>
          <w:p w14:paraId="6C42402B" w14:textId="5FEE9E76" w:rsidR="00472864" w:rsidRPr="00FD71E4" w:rsidRDefault="00472864" w:rsidP="009A359E">
            <w:pPr>
              <w:spacing w:after="0" w:line="240" w:lineRule="auto"/>
              <w:rPr>
                <w:rFonts w:ascii="Arial" w:hAnsi="Arial" w:cs="Arial"/>
                <w:sz w:val="20"/>
                <w:szCs w:val="20"/>
                <w:lang w:eastAsia="en-CA"/>
              </w:rPr>
            </w:pPr>
          </w:p>
          <w:p w14:paraId="6041EFC1" w14:textId="29105A10" w:rsidR="00D07527" w:rsidRPr="00FD71E4" w:rsidRDefault="002646D9" w:rsidP="009A359E">
            <w:pPr>
              <w:spacing w:after="0" w:line="240" w:lineRule="auto"/>
              <w:rPr>
                <w:rFonts w:ascii="Arial" w:hAnsi="Arial" w:cs="Arial"/>
                <w:sz w:val="20"/>
                <w:szCs w:val="20"/>
                <w:lang w:eastAsia="en-CA"/>
              </w:rPr>
            </w:pPr>
            <w:hyperlink r:id="rId26" w:history="1">
              <w:r w:rsidR="00346490" w:rsidRPr="00FD71E4">
                <w:rPr>
                  <w:rStyle w:val="Hyperlink"/>
                  <w:rFonts w:ascii="Arial" w:hAnsi="Arial" w:cs="Arial"/>
                  <w:sz w:val="20"/>
                  <w:szCs w:val="20"/>
                </w:rPr>
                <w:t>www.ontario.ca/laws/regulation/r20228</w:t>
              </w:r>
            </w:hyperlink>
          </w:p>
          <w:p w14:paraId="40B96475" w14:textId="77777777" w:rsidR="00D07527" w:rsidRPr="00FD71E4" w:rsidRDefault="00D07527" w:rsidP="009A359E">
            <w:pPr>
              <w:spacing w:after="0" w:line="240" w:lineRule="auto"/>
              <w:rPr>
                <w:rFonts w:ascii="Arial" w:hAnsi="Arial" w:cs="Arial"/>
                <w:sz w:val="20"/>
                <w:szCs w:val="20"/>
                <w:lang w:eastAsia="en-CA"/>
              </w:rPr>
            </w:pPr>
          </w:p>
          <w:p w14:paraId="7B751259" w14:textId="64B1592F" w:rsidR="00472864" w:rsidRPr="00FD71E4" w:rsidRDefault="002646D9" w:rsidP="009A359E">
            <w:pPr>
              <w:spacing w:after="0" w:line="240" w:lineRule="auto"/>
              <w:rPr>
                <w:rFonts w:ascii="Arial" w:hAnsi="Arial" w:cs="Arial"/>
                <w:sz w:val="20"/>
                <w:szCs w:val="20"/>
                <w:lang w:eastAsia="en-CA"/>
              </w:rPr>
            </w:pPr>
            <w:hyperlink r:id="rId27" w:anchor="BK9" w:history="1">
              <w:r w:rsidR="007854A3" w:rsidRPr="00AF051F">
                <w:rPr>
                  <w:rStyle w:val="Hyperlink"/>
                  <w:rFonts w:ascii="Arial" w:hAnsi="Arial" w:cs="Arial"/>
                  <w:sz w:val="20"/>
                  <w:szCs w:val="20"/>
                </w:rPr>
                <w:t>www.ola.org/en/legislative-business/bills/parliament-42/session-1/bill-195#BK9</w:t>
              </w:r>
            </w:hyperlink>
          </w:p>
          <w:p w14:paraId="253635C4" w14:textId="2BB96763" w:rsidR="00472864" w:rsidRPr="00FD71E4" w:rsidRDefault="00472864" w:rsidP="009A359E">
            <w:pPr>
              <w:spacing w:after="0" w:line="240" w:lineRule="auto"/>
              <w:rPr>
                <w:rFonts w:ascii="Arial" w:hAnsi="Arial" w:cs="Arial"/>
                <w:sz w:val="20"/>
                <w:szCs w:val="20"/>
                <w:lang w:eastAsia="en-CA"/>
              </w:rPr>
            </w:pPr>
          </w:p>
          <w:p w14:paraId="02C009E0" w14:textId="2356C0EC" w:rsidR="00472864" w:rsidRPr="008B5454" w:rsidRDefault="002646D9" w:rsidP="009A359E">
            <w:pPr>
              <w:spacing w:after="0" w:line="240" w:lineRule="auto"/>
              <w:rPr>
                <w:rFonts w:ascii="Arial" w:eastAsia="Times New Roman" w:hAnsi="Arial" w:cs="Arial"/>
                <w:sz w:val="18"/>
                <w:szCs w:val="18"/>
                <w:lang w:eastAsia="en-CA"/>
              </w:rPr>
            </w:pPr>
            <w:hyperlink r:id="rId28" w:anchor="BK117" w:history="1">
              <w:r w:rsidR="008B5454" w:rsidRPr="008B5454">
                <w:rPr>
                  <w:rStyle w:val="Hyperlink"/>
                  <w:rFonts w:ascii="Arial" w:hAnsi="Arial" w:cs="Arial"/>
                  <w:sz w:val="20"/>
                  <w:szCs w:val="20"/>
                </w:rPr>
                <w:t>www.ontario.ca/laws/statute/00e41#BK117</w:t>
              </w:r>
            </w:hyperlink>
          </w:p>
          <w:p w14:paraId="033CF3E8" w14:textId="0FB4BC7E" w:rsidR="00472864" w:rsidRPr="00FD71E4" w:rsidRDefault="00472864" w:rsidP="009A359E">
            <w:pPr>
              <w:spacing w:after="0" w:line="240" w:lineRule="auto"/>
              <w:rPr>
                <w:rFonts w:ascii="Arial" w:eastAsia="Times New Roman" w:hAnsi="Arial" w:cs="Arial"/>
                <w:sz w:val="20"/>
                <w:szCs w:val="20"/>
                <w:lang w:eastAsia="en-CA"/>
              </w:rPr>
            </w:pPr>
          </w:p>
        </w:tc>
        <w:tc>
          <w:tcPr>
            <w:tcW w:w="2808" w:type="pct"/>
            <w:shd w:val="clear" w:color="auto" w:fill="auto"/>
            <w:tcMar>
              <w:top w:w="150" w:type="dxa"/>
              <w:left w:w="150" w:type="dxa"/>
              <w:bottom w:w="150" w:type="dxa"/>
              <w:right w:w="150" w:type="dxa"/>
            </w:tcMar>
            <w:hideMark/>
          </w:tcPr>
          <w:p w14:paraId="0B8D9A4B" w14:textId="373845AC" w:rsidR="00472864" w:rsidRDefault="00472864" w:rsidP="00472864">
            <w:pPr>
              <w:spacing w:after="0" w:line="240" w:lineRule="auto"/>
              <w:rPr>
                <w:rFonts w:ascii="Arial" w:eastAsia="Times New Roman" w:hAnsi="Arial" w:cs="Arial"/>
                <w:sz w:val="20"/>
                <w:szCs w:val="20"/>
                <w:lang w:eastAsia="en-CA"/>
              </w:rPr>
            </w:pPr>
            <w:r w:rsidRPr="00FD71E4">
              <w:rPr>
                <w:rFonts w:ascii="Arial" w:eastAsia="Times New Roman" w:hAnsi="Arial" w:cs="Arial"/>
                <w:sz w:val="20"/>
                <w:szCs w:val="20"/>
                <w:lang w:eastAsia="en-CA"/>
              </w:rPr>
              <w:t>May 2020: The government made a new regulation under the </w:t>
            </w:r>
            <w:r w:rsidRPr="00FD71E4">
              <w:rPr>
                <w:rFonts w:ascii="Arial" w:eastAsia="Times New Roman" w:hAnsi="Arial" w:cs="Arial"/>
                <w:i/>
                <w:iCs/>
                <w:sz w:val="20"/>
                <w:szCs w:val="20"/>
                <w:lang w:eastAsia="en-CA"/>
              </w:rPr>
              <w:t>Employment Standards Act, 2000</w:t>
            </w:r>
            <w:r w:rsidRPr="00FD71E4">
              <w:rPr>
                <w:rFonts w:ascii="Arial" w:eastAsia="Times New Roman" w:hAnsi="Arial" w:cs="Arial"/>
                <w:sz w:val="20"/>
                <w:szCs w:val="20"/>
                <w:lang w:eastAsia="en-CA"/>
              </w:rPr>
              <w:t xml:space="preserve"> (ESA). Under this new regulation, a non-unionized employee whose employer has temporarily reduced or eliminated their hours of work because of COVID-19 is deemed to be on a job-protected </w:t>
            </w:r>
            <w:hyperlink r:id="rId29" w:history="1">
              <w:r w:rsidRPr="00FD71E4">
                <w:rPr>
                  <w:rFonts w:ascii="Arial" w:eastAsia="Times New Roman" w:hAnsi="Arial" w:cs="Arial"/>
                  <w:sz w:val="20"/>
                  <w:szCs w:val="20"/>
                  <w:u w:val="single"/>
                  <w:lang w:eastAsia="en-CA"/>
                </w:rPr>
                <w:t>Infectious Disease Emergency Leave</w:t>
              </w:r>
            </w:hyperlink>
            <w:r w:rsidRPr="00FD71E4">
              <w:rPr>
                <w:rFonts w:ascii="Arial" w:eastAsia="Times New Roman" w:hAnsi="Arial" w:cs="Arial"/>
                <w:sz w:val="20"/>
                <w:szCs w:val="20"/>
                <w:lang w:eastAsia="en-CA"/>
              </w:rPr>
              <w:t>.  The regulation affects how the</w:t>
            </w:r>
            <w:r w:rsidR="00346490" w:rsidRPr="00FD71E4">
              <w:rPr>
                <w:rFonts w:ascii="Arial" w:eastAsia="Times New Roman" w:hAnsi="Arial" w:cs="Arial"/>
                <w:sz w:val="20"/>
                <w:szCs w:val="20"/>
                <w:lang w:eastAsia="en-CA"/>
              </w:rPr>
              <w:t xml:space="preserve"> </w:t>
            </w:r>
            <w:r w:rsidRPr="00FD71E4">
              <w:rPr>
                <w:rFonts w:ascii="Arial" w:eastAsia="Times New Roman" w:hAnsi="Arial" w:cs="Arial"/>
                <w:sz w:val="20"/>
                <w:szCs w:val="20"/>
                <w:lang w:eastAsia="en-CA"/>
              </w:rPr>
              <w:t>termination, severance and constructive dismissal rules</w:t>
            </w:r>
            <w:r w:rsidR="00346490" w:rsidRPr="00FD71E4">
              <w:rPr>
                <w:rFonts w:ascii="Arial" w:eastAsia="Times New Roman" w:hAnsi="Arial" w:cs="Arial"/>
                <w:sz w:val="20"/>
                <w:szCs w:val="20"/>
                <w:lang w:eastAsia="en-CA"/>
              </w:rPr>
              <w:t xml:space="preserve"> </w:t>
            </w:r>
            <w:r w:rsidRPr="00FD71E4">
              <w:rPr>
                <w:rFonts w:ascii="Arial" w:eastAsia="Times New Roman" w:hAnsi="Arial" w:cs="Arial"/>
                <w:sz w:val="20"/>
                <w:szCs w:val="20"/>
                <w:lang w:eastAsia="en-CA"/>
              </w:rPr>
              <w:t>under the</w:t>
            </w:r>
            <w:r w:rsidR="00346490" w:rsidRPr="00FD71E4">
              <w:rPr>
                <w:rFonts w:ascii="Arial" w:eastAsia="Times New Roman" w:hAnsi="Arial" w:cs="Arial"/>
                <w:sz w:val="20"/>
                <w:szCs w:val="20"/>
                <w:lang w:eastAsia="en-CA"/>
              </w:rPr>
              <w:t xml:space="preserve"> </w:t>
            </w:r>
            <w:r w:rsidRPr="00FD71E4">
              <w:rPr>
                <w:rFonts w:ascii="Arial" w:eastAsia="Times New Roman" w:hAnsi="Arial" w:cs="Arial"/>
                <w:sz w:val="20"/>
                <w:szCs w:val="20"/>
                <w:lang w:eastAsia="en-CA"/>
              </w:rPr>
              <w:t>ESA</w:t>
            </w:r>
            <w:r w:rsidR="00346490" w:rsidRPr="00FD71E4">
              <w:rPr>
                <w:rFonts w:ascii="Arial" w:eastAsia="Times New Roman" w:hAnsi="Arial" w:cs="Arial"/>
                <w:sz w:val="20"/>
                <w:szCs w:val="20"/>
                <w:lang w:eastAsia="en-CA"/>
              </w:rPr>
              <w:t xml:space="preserve"> </w:t>
            </w:r>
            <w:r w:rsidRPr="00FD71E4">
              <w:rPr>
                <w:rFonts w:ascii="Arial" w:eastAsia="Times New Roman" w:hAnsi="Arial" w:cs="Arial"/>
                <w:sz w:val="20"/>
                <w:szCs w:val="20"/>
                <w:lang w:eastAsia="en-CA"/>
              </w:rPr>
              <w:t xml:space="preserve">apply during the COVID-19 period. These temporary rules apply retroactively to March 1, 2020 and will </w:t>
            </w:r>
            <w:r w:rsidRPr="00FD71E4">
              <w:rPr>
                <w:rFonts w:ascii="Arial" w:eastAsia="Times New Roman" w:hAnsi="Arial" w:cs="Arial"/>
                <w:b/>
                <w:bCs/>
                <w:sz w:val="20"/>
                <w:szCs w:val="20"/>
                <w:lang w:eastAsia="en-CA"/>
              </w:rPr>
              <w:t>expire six weeks after the declared emergency ends</w:t>
            </w:r>
            <w:r w:rsidRPr="00FD71E4">
              <w:rPr>
                <w:rFonts w:ascii="Arial" w:eastAsia="Times New Roman" w:hAnsi="Arial" w:cs="Arial"/>
                <w:sz w:val="20"/>
                <w:szCs w:val="20"/>
                <w:lang w:eastAsia="en-CA"/>
              </w:rPr>
              <w:t>.</w:t>
            </w:r>
          </w:p>
          <w:p w14:paraId="04D5A2CB" w14:textId="77777777" w:rsidR="008B5454" w:rsidRPr="00FD71E4" w:rsidRDefault="008B5454" w:rsidP="00472864">
            <w:pPr>
              <w:spacing w:after="0" w:line="240" w:lineRule="auto"/>
              <w:rPr>
                <w:rFonts w:ascii="Arial" w:eastAsia="Times New Roman" w:hAnsi="Arial" w:cs="Arial"/>
                <w:sz w:val="20"/>
                <w:szCs w:val="20"/>
                <w:lang w:eastAsia="en-CA"/>
              </w:rPr>
            </w:pPr>
          </w:p>
          <w:p w14:paraId="642769DB" w14:textId="2846208E" w:rsidR="00472864" w:rsidRPr="00FD71E4" w:rsidRDefault="00472864" w:rsidP="00472864">
            <w:pPr>
              <w:spacing w:after="0" w:line="240" w:lineRule="auto"/>
              <w:jc w:val="center"/>
              <w:rPr>
                <w:rFonts w:ascii="Arial" w:eastAsia="Times New Roman" w:hAnsi="Arial" w:cs="Arial"/>
                <w:sz w:val="20"/>
                <w:szCs w:val="20"/>
                <w:lang w:eastAsia="en-CA"/>
              </w:rPr>
            </w:pPr>
            <w:r w:rsidRPr="00FD71E4">
              <w:rPr>
                <w:rFonts w:ascii="Arial" w:eastAsia="Times New Roman" w:hAnsi="Arial" w:cs="Arial"/>
                <w:sz w:val="20"/>
                <w:szCs w:val="20"/>
                <w:lang w:eastAsia="en-CA"/>
              </w:rPr>
              <w:t>****************</w:t>
            </w:r>
          </w:p>
          <w:p w14:paraId="255BBB82" w14:textId="569ECF94" w:rsidR="00472864" w:rsidRPr="00FD71E4" w:rsidRDefault="00472864" w:rsidP="00472864">
            <w:pPr>
              <w:spacing w:after="0" w:line="240" w:lineRule="auto"/>
              <w:rPr>
                <w:rFonts w:ascii="Arial" w:eastAsia="Times New Roman" w:hAnsi="Arial" w:cs="Arial"/>
                <w:sz w:val="20"/>
                <w:szCs w:val="20"/>
                <w:lang w:eastAsia="en-CA"/>
              </w:rPr>
            </w:pPr>
          </w:p>
          <w:p w14:paraId="06B3F05A" w14:textId="22B9392C" w:rsidR="00D07527" w:rsidRPr="008B5454" w:rsidRDefault="00D07527" w:rsidP="00D07527">
            <w:pPr>
              <w:pStyle w:val="NormalWeb"/>
              <w:shd w:val="clear" w:color="auto" w:fill="FFFFFF"/>
              <w:spacing w:before="0" w:beforeAutospacing="0" w:after="0" w:afterAutospacing="0"/>
              <w:textAlignment w:val="baseline"/>
              <w:rPr>
                <w:rFonts w:ascii="Arial" w:hAnsi="Arial" w:cs="Arial"/>
                <w:sz w:val="20"/>
                <w:szCs w:val="20"/>
              </w:rPr>
            </w:pPr>
            <w:r w:rsidRPr="008B5454">
              <w:rPr>
                <w:rFonts w:ascii="Arial" w:hAnsi="Arial" w:cs="Arial"/>
                <w:sz w:val="20"/>
                <w:szCs w:val="20"/>
                <w:shd w:val="clear" w:color="auto" w:fill="FFFFFF"/>
              </w:rPr>
              <w:t xml:space="preserve">July 24, 2020: </w:t>
            </w:r>
            <w:r w:rsidRPr="008B5454">
              <w:rPr>
                <w:rFonts w:ascii="Arial" w:hAnsi="Arial" w:cs="Arial"/>
                <w:sz w:val="20"/>
                <w:szCs w:val="20"/>
                <w:bdr w:val="none" w:sz="0" w:space="0" w:color="auto" w:frame="1"/>
                <w:shd w:val="clear" w:color="auto" w:fill="FFFFFF"/>
              </w:rPr>
              <w:t xml:space="preserve">Bill 195, </w:t>
            </w:r>
            <w:r w:rsidRPr="008B5454">
              <w:rPr>
                <w:rStyle w:val="Emphasis"/>
                <w:rFonts w:ascii="Arial" w:eastAsiaTheme="majorEastAsia" w:hAnsi="Arial" w:cs="Arial"/>
                <w:sz w:val="20"/>
                <w:szCs w:val="20"/>
                <w:bdr w:val="none" w:sz="0" w:space="0" w:color="auto" w:frame="1"/>
                <w:shd w:val="clear" w:color="auto" w:fill="FFFFFF"/>
              </w:rPr>
              <w:t>Re-opening Ontario (A Flexible Response to COVID-19) Act, 2020</w:t>
            </w:r>
            <w:r w:rsidRPr="008B5454">
              <w:rPr>
                <w:rFonts w:ascii="Arial" w:hAnsi="Arial" w:cs="Arial"/>
                <w:sz w:val="20"/>
                <w:szCs w:val="20"/>
                <w:shd w:val="clear" w:color="auto" w:fill="FFFFFF"/>
              </w:rPr>
              <w:t xml:space="preserve"> brings an end to the declared State of Emergency in Ontario:</w:t>
            </w:r>
          </w:p>
          <w:p w14:paraId="26E1CF4B" w14:textId="77777777" w:rsidR="00D07527" w:rsidRPr="008B5454" w:rsidRDefault="00D07527" w:rsidP="00D07527">
            <w:pPr>
              <w:pStyle w:val="headnote"/>
              <w:shd w:val="clear" w:color="auto" w:fill="FFFFFF"/>
              <w:spacing w:before="0" w:beforeAutospacing="0" w:after="0" w:afterAutospacing="0"/>
              <w:rPr>
                <w:rFonts w:ascii="Arial" w:hAnsi="Arial" w:cs="Arial"/>
                <w:sz w:val="20"/>
                <w:szCs w:val="20"/>
              </w:rPr>
            </w:pPr>
          </w:p>
          <w:p w14:paraId="6EEC8D26" w14:textId="03D91965" w:rsidR="00D07527" w:rsidRPr="008B5454" w:rsidRDefault="00D07527" w:rsidP="00D07527">
            <w:pPr>
              <w:pStyle w:val="headnote"/>
              <w:shd w:val="clear" w:color="auto" w:fill="FFFFFF"/>
              <w:spacing w:before="0" w:beforeAutospacing="0" w:after="0" w:afterAutospacing="0"/>
              <w:ind w:left="720"/>
              <w:rPr>
                <w:rFonts w:ascii="Arial" w:hAnsi="Arial" w:cs="Arial"/>
                <w:sz w:val="20"/>
                <w:szCs w:val="20"/>
              </w:rPr>
            </w:pPr>
            <w:r w:rsidRPr="008B5454">
              <w:rPr>
                <w:rFonts w:ascii="Arial" w:hAnsi="Arial" w:cs="Arial"/>
                <w:sz w:val="20"/>
                <w:szCs w:val="20"/>
              </w:rPr>
              <w:t>“Termination of COVID-19 declared emergency</w:t>
            </w:r>
          </w:p>
          <w:p w14:paraId="03EFE53E" w14:textId="5A57C2EC" w:rsidR="00D07527" w:rsidRPr="008B5454" w:rsidRDefault="00D07527" w:rsidP="00D07527">
            <w:pPr>
              <w:pStyle w:val="section"/>
              <w:shd w:val="clear" w:color="auto" w:fill="FFFFFF"/>
              <w:spacing w:before="0" w:beforeAutospacing="0" w:after="0" w:afterAutospacing="0"/>
              <w:ind w:left="720"/>
              <w:rPr>
                <w:rFonts w:ascii="Arial" w:hAnsi="Arial" w:cs="Arial"/>
                <w:sz w:val="20"/>
                <w:szCs w:val="20"/>
              </w:rPr>
            </w:pPr>
            <w:r w:rsidRPr="008B5454">
              <w:rPr>
                <w:rFonts w:ascii="Arial" w:hAnsi="Arial" w:cs="Arial"/>
                <w:b/>
                <w:bCs/>
                <w:sz w:val="20"/>
                <w:szCs w:val="20"/>
              </w:rPr>
              <w:t xml:space="preserve">17 </w:t>
            </w:r>
            <w:r w:rsidRPr="008B5454">
              <w:rPr>
                <w:rFonts w:ascii="Arial" w:hAnsi="Arial" w:cs="Arial"/>
                <w:sz w:val="20"/>
                <w:szCs w:val="20"/>
              </w:rPr>
              <w:t>Unless it has been terminated before this section comes into force, the COVID-19 declared emergency is terminated and Ontario Regulation 50/20 (Declaration of Emergency) is revoked.”</w:t>
            </w:r>
          </w:p>
          <w:p w14:paraId="258E57AE" w14:textId="60C66BCD" w:rsidR="00487FE0" w:rsidRPr="008B5454" w:rsidRDefault="00487FE0" w:rsidP="00472864">
            <w:pPr>
              <w:spacing w:after="0" w:line="240" w:lineRule="auto"/>
              <w:rPr>
                <w:rFonts w:ascii="Arial" w:eastAsia="Times New Roman" w:hAnsi="Arial" w:cs="Arial"/>
                <w:sz w:val="20"/>
                <w:szCs w:val="20"/>
                <w:lang w:eastAsia="en-CA"/>
              </w:rPr>
            </w:pPr>
          </w:p>
          <w:p w14:paraId="5465C80C" w14:textId="19ED1481" w:rsidR="00472864" w:rsidRPr="00FD71E4" w:rsidRDefault="00346490" w:rsidP="008B5454">
            <w:pPr>
              <w:pStyle w:val="NormalWeb"/>
              <w:shd w:val="clear" w:color="auto" w:fill="FFFFFF"/>
              <w:spacing w:before="0" w:beforeAutospacing="0" w:after="0" w:afterAutospacing="0"/>
              <w:textAlignment w:val="baseline"/>
              <w:rPr>
                <w:rFonts w:ascii="Arial" w:hAnsi="Arial" w:cs="Arial"/>
                <w:color w:val="666666"/>
                <w:sz w:val="20"/>
                <w:szCs w:val="20"/>
              </w:rPr>
            </w:pPr>
            <w:r w:rsidRPr="008B5454">
              <w:rPr>
                <w:rFonts w:ascii="Arial" w:hAnsi="Arial" w:cs="Arial"/>
                <w:sz w:val="20"/>
                <w:szCs w:val="20"/>
              </w:rPr>
              <w:t xml:space="preserve">This means that the temporary </w:t>
            </w:r>
            <w:r w:rsidR="00487FE0" w:rsidRPr="008B5454">
              <w:rPr>
                <w:rFonts w:ascii="Arial" w:hAnsi="Arial" w:cs="Arial"/>
                <w:sz w:val="20"/>
                <w:szCs w:val="20"/>
              </w:rPr>
              <w:t>amendments to the ESA under O. Reg. 228/20</w:t>
            </w:r>
            <w:r w:rsidRPr="008B5454">
              <w:rPr>
                <w:rFonts w:ascii="Arial" w:hAnsi="Arial" w:cs="Arial"/>
                <w:sz w:val="20"/>
                <w:szCs w:val="20"/>
              </w:rPr>
              <w:t xml:space="preserve">: </w:t>
            </w:r>
            <w:r w:rsidR="00487FE0" w:rsidRPr="008B5454">
              <w:rPr>
                <w:rFonts w:ascii="Arial" w:hAnsi="Arial" w:cs="Arial"/>
                <w:sz w:val="20"/>
                <w:szCs w:val="20"/>
              </w:rPr>
              <w:t>Infectious Disease Emergency Leave will expire</w:t>
            </w:r>
            <w:r w:rsidRPr="008B5454">
              <w:rPr>
                <w:rFonts w:ascii="Arial" w:hAnsi="Arial" w:cs="Arial"/>
                <w:sz w:val="20"/>
                <w:szCs w:val="20"/>
              </w:rPr>
              <w:t xml:space="preserve"> on September 4, 2020 (</w:t>
            </w:r>
            <w:r w:rsidR="00487FE0" w:rsidRPr="008B5454">
              <w:rPr>
                <w:rFonts w:ascii="Arial" w:hAnsi="Arial" w:cs="Arial"/>
                <w:sz w:val="20"/>
                <w:szCs w:val="20"/>
              </w:rPr>
              <w:t>six weeks after July 24, 2020</w:t>
            </w:r>
            <w:r w:rsidRPr="008B5454">
              <w:rPr>
                <w:rFonts w:ascii="Arial" w:hAnsi="Arial" w:cs="Arial"/>
                <w:sz w:val="20"/>
                <w:szCs w:val="20"/>
              </w:rPr>
              <w:t>)</w:t>
            </w:r>
            <w:r w:rsidR="00487FE0" w:rsidRPr="008B5454">
              <w:rPr>
                <w:rFonts w:ascii="Arial" w:hAnsi="Arial" w:cs="Arial"/>
                <w:sz w:val="20"/>
                <w:szCs w:val="20"/>
              </w:rPr>
              <w:t xml:space="preserve"> </w:t>
            </w:r>
            <w:r w:rsidRPr="008B5454">
              <w:rPr>
                <w:rFonts w:ascii="Arial" w:hAnsi="Arial" w:cs="Arial"/>
                <w:sz w:val="20"/>
                <w:szCs w:val="20"/>
              </w:rPr>
              <w:t xml:space="preserve">and the </w:t>
            </w:r>
            <w:r w:rsidR="00487FE0" w:rsidRPr="008B5454">
              <w:rPr>
                <w:rFonts w:ascii="Arial" w:hAnsi="Arial" w:cs="Arial"/>
                <w:sz w:val="20"/>
                <w:szCs w:val="20"/>
              </w:rPr>
              <w:t xml:space="preserve">clock </w:t>
            </w:r>
            <w:r w:rsidRPr="008B5454">
              <w:rPr>
                <w:rFonts w:ascii="Arial" w:hAnsi="Arial" w:cs="Arial"/>
                <w:sz w:val="20"/>
                <w:szCs w:val="20"/>
              </w:rPr>
              <w:t xml:space="preserve">will </w:t>
            </w:r>
            <w:r w:rsidR="00487FE0" w:rsidRPr="008B5454">
              <w:rPr>
                <w:rFonts w:ascii="Arial" w:hAnsi="Arial" w:cs="Arial"/>
                <w:sz w:val="20"/>
                <w:szCs w:val="20"/>
              </w:rPr>
              <w:t>start ticking again towards temporary layoffs potentially becoming terminations of employment.</w:t>
            </w:r>
            <w:r w:rsidRPr="008B5454">
              <w:rPr>
                <w:rFonts w:ascii="Arial" w:hAnsi="Arial" w:cs="Arial"/>
                <w:sz w:val="20"/>
                <w:szCs w:val="20"/>
              </w:rPr>
              <w:t xml:space="preserve"> </w:t>
            </w:r>
            <w:r w:rsidR="00487FE0" w:rsidRPr="008B5454">
              <w:rPr>
                <w:rFonts w:ascii="Arial" w:hAnsi="Arial" w:cs="Arial"/>
                <w:sz w:val="20"/>
                <w:szCs w:val="20"/>
              </w:rPr>
              <w:t xml:space="preserve"> </w:t>
            </w:r>
            <w:r w:rsidR="008B5454" w:rsidRPr="008B5454">
              <w:rPr>
                <w:rFonts w:ascii="Arial" w:hAnsi="Arial" w:cs="Arial"/>
                <w:sz w:val="20"/>
                <w:szCs w:val="20"/>
              </w:rPr>
              <w:t>Under the normal (non-</w:t>
            </w:r>
            <w:proofErr w:type="spellStart"/>
            <w:r w:rsidR="008B5454" w:rsidRPr="008B5454">
              <w:rPr>
                <w:rFonts w:ascii="Arial" w:hAnsi="Arial" w:cs="Arial"/>
                <w:sz w:val="20"/>
                <w:szCs w:val="20"/>
              </w:rPr>
              <w:t>Covid</w:t>
            </w:r>
            <w:proofErr w:type="spellEnd"/>
            <w:r w:rsidR="008B5454" w:rsidRPr="008B5454">
              <w:rPr>
                <w:rFonts w:ascii="Arial" w:hAnsi="Arial" w:cs="Arial"/>
                <w:sz w:val="20"/>
                <w:szCs w:val="20"/>
              </w:rPr>
              <w:t xml:space="preserve">) rules of the </w:t>
            </w:r>
            <w:proofErr w:type="gramStart"/>
            <w:r w:rsidR="008B5454" w:rsidRPr="008B5454">
              <w:rPr>
                <w:rFonts w:ascii="Arial" w:hAnsi="Arial" w:cs="Arial"/>
                <w:sz w:val="20"/>
                <w:szCs w:val="20"/>
              </w:rPr>
              <w:t xml:space="preserve">ESA,  </w:t>
            </w:r>
            <w:r w:rsidR="00D07527" w:rsidRPr="008B5454">
              <w:rPr>
                <w:rFonts w:ascii="Arial" w:hAnsi="Arial" w:cs="Arial"/>
                <w:sz w:val="20"/>
                <w:szCs w:val="20"/>
                <w:bdr w:val="none" w:sz="0" w:space="0" w:color="auto" w:frame="1"/>
              </w:rPr>
              <w:t>employees</w:t>
            </w:r>
            <w:proofErr w:type="gramEnd"/>
            <w:r w:rsidR="00D07527" w:rsidRPr="008B5454">
              <w:rPr>
                <w:rFonts w:ascii="Arial" w:hAnsi="Arial" w:cs="Arial"/>
                <w:sz w:val="20"/>
                <w:szCs w:val="20"/>
                <w:bdr w:val="none" w:sz="0" w:space="0" w:color="auto" w:frame="1"/>
              </w:rPr>
              <w:t xml:space="preserve"> can be temporarily laid off for up to 13 weeks</w:t>
            </w:r>
            <w:r w:rsidR="007B64DA" w:rsidRPr="008B5454">
              <w:rPr>
                <w:rFonts w:ascii="Arial" w:hAnsi="Arial" w:cs="Arial"/>
                <w:sz w:val="20"/>
                <w:szCs w:val="20"/>
                <w:bdr w:val="none" w:sz="0" w:space="0" w:color="auto" w:frame="1"/>
              </w:rPr>
              <w:t xml:space="preserve"> </w:t>
            </w:r>
            <w:r w:rsidR="007B64DA" w:rsidRPr="008B5454">
              <w:rPr>
                <w:rFonts w:ascii="Arial" w:hAnsi="Arial" w:cs="Arial"/>
                <w:sz w:val="20"/>
                <w:szCs w:val="20"/>
              </w:rPr>
              <w:t>in a 20-week period</w:t>
            </w:r>
            <w:r w:rsidR="00D07527" w:rsidRPr="008B5454">
              <w:rPr>
                <w:rFonts w:ascii="Arial" w:hAnsi="Arial" w:cs="Arial"/>
                <w:sz w:val="20"/>
                <w:szCs w:val="20"/>
                <w:bdr w:val="none" w:sz="0" w:space="0" w:color="auto" w:frame="1"/>
              </w:rPr>
              <w:t>, and under certain circumstances, for up to 35 weeks</w:t>
            </w:r>
            <w:r w:rsidR="007B64DA" w:rsidRPr="008B5454">
              <w:rPr>
                <w:rFonts w:ascii="Arial" w:hAnsi="Arial" w:cs="Arial"/>
                <w:sz w:val="20"/>
                <w:szCs w:val="20"/>
                <w:bdr w:val="none" w:sz="0" w:space="0" w:color="auto" w:frame="1"/>
              </w:rPr>
              <w:t xml:space="preserve"> </w:t>
            </w:r>
            <w:r w:rsidR="007B64DA" w:rsidRPr="008B5454">
              <w:rPr>
                <w:rFonts w:ascii="Arial" w:hAnsi="Arial" w:cs="Arial"/>
                <w:sz w:val="20"/>
                <w:szCs w:val="20"/>
              </w:rPr>
              <w:t>in a 52-week period</w:t>
            </w:r>
            <w:r w:rsidR="00D07527" w:rsidRPr="008B5454">
              <w:rPr>
                <w:rFonts w:ascii="Arial" w:hAnsi="Arial" w:cs="Arial"/>
                <w:sz w:val="20"/>
                <w:szCs w:val="20"/>
                <w:bdr w:val="none" w:sz="0" w:space="0" w:color="auto" w:frame="1"/>
              </w:rPr>
              <w:t>.</w:t>
            </w:r>
          </w:p>
        </w:tc>
      </w:tr>
    </w:tbl>
    <w:p w14:paraId="6A2E4148" w14:textId="18D56878" w:rsidR="00CE6D25" w:rsidRDefault="00CE6D25" w:rsidP="009A359E">
      <w:pPr>
        <w:tabs>
          <w:tab w:val="left" w:pos="4771"/>
          <w:tab w:val="left" w:pos="7359"/>
        </w:tabs>
        <w:spacing w:after="0" w:line="240" w:lineRule="auto"/>
        <w:ind w:left="150"/>
      </w:pPr>
    </w:p>
    <w:tbl>
      <w:tblPr>
        <w:tblW w:w="537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39"/>
        <w:gridCol w:w="5935"/>
      </w:tblGrid>
      <w:tr w:rsidR="00AE1B81" w:rsidRPr="00987598" w14:paraId="5C365FA2" w14:textId="77777777" w:rsidTr="008B5454">
        <w:trPr>
          <w:trHeight w:val="430"/>
        </w:trPr>
        <w:tc>
          <w:tcPr>
            <w:tcW w:w="2167" w:type="pct"/>
            <w:shd w:val="clear" w:color="auto" w:fill="auto"/>
            <w:tcMar>
              <w:top w:w="150" w:type="dxa"/>
              <w:left w:w="150" w:type="dxa"/>
              <w:bottom w:w="150" w:type="dxa"/>
              <w:right w:w="150" w:type="dxa"/>
            </w:tcMar>
            <w:hideMark/>
          </w:tcPr>
          <w:p w14:paraId="45FE8D36" w14:textId="77777777" w:rsidR="00AE1B81" w:rsidRPr="00987598" w:rsidRDefault="00AE1B81" w:rsidP="00AE1B81">
            <w:pPr>
              <w:spacing w:after="0" w:line="240" w:lineRule="auto"/>
              <w:jc w:val="center"/>
              <w:rPr>
                <w:rFonts w:ascii="Arial" w:eastAsia="Times New Roman" w:hAnsi="Arial" w:cs="Arial"/>
                <w:b/>
                <w:bCs/>
                <w:sz w:val="20"/>
                <w:szCs w:val="20"/>
                <w:lang w:eastAsia="en-CA"/>
              </w:rPr>
            </w:pPr>
            <w:r w:rsidRPr="00987598">
              <w:rPr>
                <w:rFonts w:ascii="Arial" w:eastAsia="Times New Roman" w:hAnsi="Arial" w:cs="Arial"/>
                <w:b/>
                <w:bCs/>
                <w:sz w:val="20"/>
                <w:szCs w:val="20"/>
                <w:lang w:eastAsia="en-CA"/>
              </w:rPr>
              <w:t>Prince Edward Island</w:t>
            </w:r>
          </w:p>
          <w:p w14:paraId="25588673" w14:textId="77777777" w:rsidR="00AE1B81" w:rsidRPr="008B5454" w:rsidRDefault="00AE1B81" w:rsidP="009A359E">
            <w:pPr>
              <w:spacing w:after="0" w:line="240" w:lineRule="auto"/>
              <w:rPr>
                <w:rFonts w:ascii="Arial" w:eastAsia="Times New Roman" w:hAnsi="Arial" w:cs="Arial"/>
                <w:sz w:val="6"/>
                <w:szCs w:val="6"/>
                <w:lang w:eastAsia="en-CA"/>
              </w:rPr>
            </w:pPr>
          </w:p>
          <w:p w14:paraId="771ABBEF" w14:textId="77777777" w:rsidR="00AE1B81" w:rsidRPr="00987598" w:rsidRDefault="00AE1B81" w:rsidP="00D4358C">
            <w:pPr>
              <w:spacing w:after="0" w:line="240" w:lineRule="auto"/>
              <w:rPr>
                <w:rFonts w:ascii="Arial" w:eastAsia="Times New Roman" w:hAnsi="Arial" w:cs="Arial"/>
                <w:sz w:val="20"/>
                <w:szCs w:val="20"/>
                <w:lang w:eastAsia="en-CA"/>
              </w:rPr>
            </w:pPr>
            <w:r w:rsidRPr="00987598">
              <w:rPr>
                <w:rFonts w:ascii="Arial" w:eastAsia="Times New Roman" w:hAnsi="Arial" w:cs="Arial"/>
                <w:sz w:val="20"/>
                <w:szCs w:val="20"/>
                <w:lang w:eastAsia="en-CA"/>
              </w:rPr>
              <w:t>Resources:</w:t>
            </w:r>
          </w:p>
          <w:p w14:paraId="134919F4" w14:textId="77777777" w:rsidR="00AE1B81" w:rsidRPr="008B5454" w:rsidRDefault="00AE1B81" w:rsidP="009A359E">
            <w:pPr>
              <w:spacing w:after="0" w:line="240" w:lineRule="auto"/>
              <w:rPr>
                <w:rFonts w:ascii="Arial" w:eastAsia="Times New Roman" w:hAnsi="Arial" w:cs="Arial"/>
                <w:sz w:val="6"/>
                <w:szCs w:val="6"/>
                <w:lang w:eastAsia="en-CA"/>
              </w:rPr>
            </w:pPr>
          </w:p>
          <w:p w14:paraId="101F179B" w14:textId="612A5CAD" w:rsidR="00AE1B81" w:rsidRPr="007854A3" w:rsidRDefault="002646D9" w:rsidP="009A359E">
            <w:pPr>
              <w:spacing w:after="0" w:line="240" w:lineRule="auto"/>
              <w:rPr>
                <w:rFonts w:ascii="Arial" w:eastAsia="Times New Roman" w:hAnsi="Arial" w:cs="Arial"/>
                <w:sz w:val="18"/>
                <w:szCs w:val="18"/>
                <w:lang w:eastAsia="en-CA"/>
              </w:rPr>
            </w:pPr>
            <w:hyperlink r:id="rId30" w:history="1">
              <w:r w:rsidR="00472864" w:rsidRPr="007854A3">
                <w:rPr>
                  <w:rStyle w:val="Hyperlink"/>
                  <w:rFonts w:ascii="Arial" w:hAnsi="Arial" w:cs="Arial"/>
                  <w:sz w:val="20"/>
                  <w:szCs w:val="20"/>
                </w:rPr>
                <w:t>www.princeedwardisland.ca/en/information/workforce-and-advanced-learning/notice-termination</w:t>
              </w:r>
            </w:hyperlink>
          </w:p>
          <w:p w14:paraId="1408FED4" w14:textId="77777777" w:rsidR="00AE1B81" w:rsidRPr="007854A3" w:rsidRDefault="00AE1B81" w:rsidP="009A359E">
            <w:pPr>
              <w:spacing w:after="0" w:line="240" w:lineRule="auto"/>
              <w:rPr>
                <w:rFonts w:ascii="Arial" w:eastAsia="Times New Roman" w:hAnsi="Arial" w:cs="Arial"/>
                <w:sz w:val="18"/>
                <w:szCs w:val="18"/>
                <w:lang w:eastAsia="en-CA"/>
              </w:rPr>
            </w:pPr>
          </w:p>
          <w:p w14:paraId="134E9989" w14:textId="0B38A06D" w:rsidR="00AE1B81" w:rsidRPr="00987598" w:rsidRDefault="002646D9" w:rsidP="008B5454">
            <w:pPr>
              <w:spacing w:after="0" w:line="240" w:lineRule="auto"/>
              <w:rPr>
                <w:rFonts w:ascii="Arial" w:eastAsia="Times New Roman" w:hAnsi="Arial" w:cs="Arial"/>
                <w:sz w:val="20"/>
                <w:szCs w:val="20"/>
                <w:lang w:eastAsia="en-CA"/>
              </w:rPr>
            </w:pPr>
            <w:hyperlink r:id="rId31" w:history="1">
              <w:r w:rsidR="00472864" w:rsidRPr="007854A3">
                <w:rPr>
                  <w:rStyle w:val="Hyperlink"/>
                  <w:rFonts w:ascii="Arial" w:hAnsi="Arial" w:cs="Arial"/>
                  <w:sz w:val="20"/>
                  <w:szCs w:val="20"/>
                </w:rPr>
                <w:t>www.princeedwardisland.ca/en/information/health-and-wellness/employers-covid-19-frequently-asked-questions</w:t>
              </w:r>
            </w:hyperlink>
          </w:p>
        </w:tc>
        <w:tc>
          <w:tcPr>
            <w:tcW w:w="2833" w:type="pct"/>
            <w:shd w:val="clear" w:color="auto" w:fill="auto"/>
            <w:tcMar>
              <w:top w:w="150" w:type="dxa"/>
              <w:left w:w="150" w:type="dxa"/>
              <w:bottom w:w="150" w:type="dxa"/>
              <w:right w:w="150" w:type="dxa"/>
            </w:tcMar>
            <w:hideMark/>
          </w:tcPr>
          <w:p w14:paraId="162A12FA" w14:textId="77777777" w:rsidR="00987598" w:rsidRPr="008B5454" w:rsidRDefault="00987598" w:rsidP="008B5454">
            <w:pPr>
              <w:shd w:val="clear" w:color="auto" w:fill="FFFFFF"/>
              <w:spacing w:after="0" w:line="240" w:lineRule="auto"/>
              <w:rPr>
                <w:rFonts w:ascii="Arial" w:eastAsia="Times New Roman" w:hAnsi="Arial" w:cs="Arial"/>
                <w:sz w:val="21"/>
                <w:szCs w:val="21"/>
                <w:lang w:eastAsia="en-CA"/>
              </w:rPr>
            </w:pPr>
            <w:r w:rsidRPr="008B5454">
              <w:rPr>
                <w:rFonts w:ascii="Arial" w:eastAsia="Times New Roman" w:hAnsi="Arial" w:cs="Arial"/>
                <w:sz w:val="21"/>
                <w:szCs w:val="21"/>
                <w:lang w:eastAsia="en-CA"/>
              </w:rPr>
              <w:t>Under the </w:t>
            </w:r>
            <w:r w:rsidRPr="008B5454">
              <w:rPr>
                <w:rFonts w:ascii="Arial" w:eastAsia="Times New Roman" w:hAnsi="Arial" w:cs="Arial"/>
                <w:i/>
                <w:iCs/>
                <w:sz w:val="21"/>
                <w:szCs w:val="21"/>
                <w:lang w:eastAsia="en-CA"/>
              </w:rPr>
              <w:t>Employment Standards Act</w:t>
            </w:r>
            <w:r w:rsidRPr="008B5454">
              <w:rPr>
                <w:rFonts w:ascii="Arial" w:eastAsia="Times New Roman" w:hAnsi="Arial" w:cs="Arial"/>
                <w:sz w:val="21"/>
                <w:szCs w:val="21"/>
                <w:lang w:eastAsia="en-CA"/>
              </w:rPr>
              <w:t>, an employer must tell an employee in writing that he/she will fire or suspend or lay off that employee.  This is called giving notice. “Notice” is the letter telling the employee that he/she will no longer work for the employer after a given date.  It is also the time between when the employee receives the letter and the date the letter says is the employee’s last day of work.</w:t>
            </w:r>
          </w:p>
          <w:p w14:paraId="697F85A1" w14:textId="7199E3D7" w:rsidR="00AE1B81" w:rsidRPr="00472864" w:rsidRDefault="00987598" w:rsidP="008B5454">
            <w:pPr>
              <w:shd w:val="clear" w:color="auto" w:fill="FFFFFF"/>
              <w:spacing w:after="0" w:line="240" w:lineRule="auto"/>
              <w:rPr>
                <w:rFonts w:ascii="Arial" w:eastAsia="Times New Roman" w:hAnsi="Arial" w:cs="Arial"/>
                <w:color w:val="333333"/>
                <w:sz w:val="21"/>
                <w:szCs w:val="21"/>
                <w:lang w:eastAsia="en-CA"/>
              </w:rPr>
            </w:pPr>
            <w:r w:rsidRPr="008B5454">
              <w:rPr>
                <w:rFonts w:ascii="Arial" w:eastAsia="Times New Roman" w:hAnsi="Arial" w:cs="Arial"/>
                <w:sz w:val="21"/>
                <w:szCs w:val="21"/>
                <w:lang w:eastAsia="en-CA"/>
              </w:rPr>
              <w:t>How much notice an employer must give an employee depends on how long the employee was employed.</w:t>
            </w:r>
          </w:p>
        </w:tc>
      </w:tr>
    </w:tbl>
    <w:p w14:paraId="073FC813" w14:textId="4EE964F8" w:rsidR="008B5454" w:rsidRDefault="00CE6D25" w:rsidP="009A359E">
      <w:pPr>
        <w:tabs>
          <w:tab w:val="left" w:pos="4771"/>
          <w:tab w:val="left" w:pos="7359"/>
        </w:tabs>
        <w:spacing w:after="0" w:line="240" w:lineRule="auto"/>
        <w:ind w:left="150"/>
        <w:rPr>
          <w:rFonts w:ascii="Arial" w:eastAsia="Times New Roman" w:hAnsi="Arial" w:cs="Arial"/>
          <w:b/>
          <w:bCs/>
          <w:lang w:eastAsia="en-CA"/>
        </w:rPr>
      </w:pPr>
      <w:r w:rsidRPr="00474F36">
        <w:rPr>
          <w:rFonts w:ascii="Arial" w:eastAsia="Times New Roman" w:hAnsi="Arial" w:cs="Arial"/>
          <w:b/>
          <w:bCs/>
          <w:lang w:eastAsia="en-CA"/>
        </w:rPr>
        <w:tab/>
      </w:r>
    </w:p>
    <w:p w14:paraId="6AD36977" w14:textId="77777777" w:rsidR="008B5454" w:rsidRDefault="008B5454">
      <w:pPr>
        <w:rPr>
          <w:rFonts w:ascii="Arial" w:eastAsia="Times New Roman" w:hAnsi="Arial" w:cs="Arial"/>
          <w:b/>
          <w:bCs/>
          <w:lang w:eastAsia="en-CA"/>
        </w:rPr>
      </w:pPr>
      <w:r>
        <w:rPr>
          <w:rFonts w:ascii="Arial" w:eastAsia="Times New Roman" w:hAnsi="Arial" w:cs="Arial"/>
          <w:b/>
          <w:bCs/>
          <w:lang w:eastAsia="en-CA"/>
        </w:rPr>
        <w:br w:type="page"/>
      </w:r>
    </w:p>
    <w:tbl>
      <w:tblPr>
        <w:tblW w:w="538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9"/>
        <w:gridCol w:w="6804"/>
      </w:tblGrid>
      <w:tr w:rsidR="00525A23" w:rsidRPr="002646D9" w14:paraId="7DA424F3" w14:textId="77777777" w:rsidTr="00BE4BA4">
        <w:tc>
          <w:tcPr>
            <w:tcW w:w="1758" w:type="pct"/>
            <w:shd w:val="clear" w:color="auto" w:fill="auto"/>
            <w:tcMar>
              <w:top w:w="150" w:type="dxa"/>
              <w:left w:w="150" w:type="dxa"/>
              <w:bottom w:w="150" w:type="dxa"/>
              <w:right w:w="150" w:type="dxa"/>
            </w:tcMar>
            <w:hideMark/>
          </w:tcPr>
          <w:p w14:paraId="0A826D98" w14:textId="77777777" w:rsidR="00525A23" w:rsidRPr="00B06F86" w:rsidRDefault="00525A23" w:rsidP="00B06F86">
            <w:pPr>
              <w:spacing w:after="0" w:line="240" w:lineRule="auto"/>
              <w:jc w:val="center"/>
              <w:rPr>
                <w:rFonts w:ascii="Arial" w:eastAsia="Times New Roman" w:hAnsi="Arial" w:cs="Arial"/>
                <w:b/>
                <w:bCs/>
                <w:sz w:val="20"/>
                <w:szCs w:val="20"/>
                <w:lang w:eastAsia="en-CA"/>
              </w:rPr>
            </w:pPr>
            <w:r w:rsidRPr="00B06F86">
              <w:rPr>
                <w:rFonts w:ascii="Arial" w:eastAsia="Times New Roman" w:hAnsi="Arial" w:cs="Arial"/>
                <w:b/>
                <w:bCs/>
                <w:sz w:val="20"/>
                <w:szCs w:val="20"/>
                <w:lang w:eastAsia="en-CA"/>
              </w:rPr>
              <w:lastRenderedPageBreak/>
              <w:t>Quebec</w:t>
            </w:r>
          </w:p>
          <w:p w14:paraId="16F0BD65" w14:textId="77777777" w:rsidR="00525A23" w:rsidRPr="00B06F86" w:rsidRDefault="00525A23" w:rsidP="00525A23">
            <w:pPr>
              <w:spacing w:after="0" w:line="240" w:lineRule="auto"/>
              <w:rPr>
                <w:rFonts w:ascii="Arial" w:eastAsia="Times New Roman" w:hAnsi="Arial" w:cs="Arial"/>
                <w:sz w:val="20"/>
                <w:szCs w:val="20"/>
                <w:lang w:eastAsia="en-CA"/>
              </w:rPr>
            </w:pPr>
          </w:p>
          <w:p w14:paraId="57A8C7BE" w14:textId="77777777" w:rsidR="00525A23" w:rsidRPr="00B06F86" w:rsidRDefault="00525A23" w:rsidP="00525A23">
            <w:pPr>
              <w:spacing w:after="0" w:line="240" w:lineRule="auto"/>
              <w:rPr>
                <w:rFonts w:ascii="Arial" w:eastAsia="Times New Roman" w:hAnsi="Arial" w:cs="Arial"/>
                <w:sz w:val="20"/>
                <w:szCs w:val="20"/>
                <w:lang w:eastAsia="en-CA"/>
              </w:rPr>
            </w:pPr>
            <w:r w:rsidRPr="00B06F86">
              <w:rPr>
                <w:rFonts w:ascii="Arial" w:eastAsia="Times New Roman" w:hAnsi="Arial" w:cs="Arial"/>
                <w:sz w:val="20"/>
                <w:szCs w:val="20"/>
                <w:lang w:eastAsia="en-CA"/>
              </w:rPr>
              <w:t>Resources:</w:t>
            </w:r>
          </w:p>
          <w:p w14:paraId="5753685C" w14:textId="77777777" w:rsidR="00525A23" w:rsidRPr="00B06F86" w:rsidRDefault="00525A23" w:rsidP="00525A23">
            <w:pPr>
              <w:spacing w:after="0" w:line="240" w:lineRule="auto"/>
              <w:rPr>
                <w:rFonts w:ascii="Arial" w:eastAsia="Times New Roman" w:hAnsi="Arial" w:cs="Arial"/>
                <w:sz w:val="20"/>
                <w:szCs w:val="20"/>
                <w:lang w:eastAsia="en-CA"/>
              </w:rPr>
            </w:pPr>
          </w:p>
          <w:p w14:paraId="284B4C33" w14:textId="77F1F5AA" w:rsidR="00525A23" w:rsidRPr="00B06F86" w:rsidRDefault="002646D9" w:rsidP="00525A23">
            <w:pPr>
              <w:spacing w:after="0" w:line="240" w:lineRule="auto"/>
              <w:rPr>
                <w:rFonts w:ascii="Arial" w:eastAsia="Times New Roman" w:hAnsi="Arial" w:cs="Arial"/>
                <w:sz w:val="20"/>
                <w:szCs w:val="20"/>
                <w:lang w:eastAsia="en-CA"/>
              </w:rPr>
            </w:pPr>
            <w:hyperlink r:id="rId32" w:history="1">
              <w:r w:rsidR="00BE4BA4" w:rsidRPr="00AF051F">
                <w:rPr>
                  <w:rStyle w:val="Hyperlink"/>
                  <w:rFonts w:ascii="Arial" w:hAnsi="Arial" w:cs="Arial"/>
                  <w:sz w:val="20"/>
                  <w:szCs w:val="20"/>
                </w:rPr>
                <w:t>www.cnesst.gouv.qc.ca/salle-de-presse/covid-19-info-en/Pages/covid-19.aspx</w:t>
              </w:r>
            </w:hyperlink>
          </w:p>
          <w:p w14:paraId="6551154F" w14:textId="18373B6F" w:rsidR="00525A23" w:rsidRPr="00B06F86" w:rsidRDefault="00525A23" w:rsidP="00525A23">
            <w:pPr>
              <w:spacing w:after="0" w:line="240" w:lineRule="auto"/>
              <w:rPr>
                <w:rFonts w:ascii="Arial" w:eastAsia="Times New Roman" w:hAnsi="Arial" w:cs="Arial"/>
                <w:sz w:val="20"/>
                <w:szCs w:val="20"/>
                <w:lang w:eastAsia="en-CA"/>
              </w:rPr>
            </w:pPr>
          </w:p>
          <w:p w14:paraId="19EFBEA9" w14:textId="17FDC651" w:rsidR="00B06F86" w:rsidRPr="00B06F86" w:rsidRDefault="002646D9" w:rsidP="00525A23">
            <w:pPr>
              <w:spacing w:after="0" w:line="240" w:lineRule="auto"/>
              <w:rPr>
                <w:rFonts w:ascii="Arial" w:eastAsia="Times New Roman" w:hAnsi="Arial" w:cs="Arial"/>
                <w:sz w:val="20"/>
                <w:szCs w:val="20"/>
                <w:lang w:eastAsia="en-CA"/>
              </w:rPr>
            </w:pPr>
            <w:hyperlink r:id="rId33" w:history="1">
              <w:r w:rsidR="00BE4BA4" w:rsidRPr="00AF051F">
                <w:rPr>
                  <w:rStyle w:val="Hyperlink"/>
                  <w:rFonts w:ascii="Arial" w:hAnsi="Arial" w:cs="Arial"/>
                  <w:sz w:val="20"/>
                  <w:szCs w:val="20"/>
                </w:rPr>
                <w:t>www.cnesst.gouv.qc.ca/salle-de-presse/covid-19/Pages/coronavirus.aspx</w:t>
              </w:r>
            </w:hyperlink>
          </w:p>
          <w:p w14:paraId="3AC67FCC" w14:textId="6C218AFA" w:rsidR="00B06F86" w:rsidRPr="00B06F86" w:rsidRDefault="00B06F86" w:rsidP="00525A23">
            <w:pPr>
              <w:spacing w:after="0" w:line="240" w:lineRule="auto"/>
              <w:rPr>
                <w:rFonts w:ascii="Arial" w:eastAsia="Times New Roman" w:hAnsi="Arial" w:cs="Arial"/>
                <w:sz w:val="20"/>
                <w:szCs w:val="20"/>
                <w:lang w:eastAsia="en-CA"/>
              </w:rPr>
            </w:pPr>
          </w:p>
          <w:p w14:paraId="33B9D1E8" w14:textId="38E5BFE5" w:rsidR="00525A23" w:rsidRDefault="002646D9" w:rsidP="00525A23">
            <w:pPr>
              <w:spacing w:after="0" w:line="240" w:lineRule="auto"/>
              <w:rPr>
                <w:rFonts w:ascii="Arial" w:hAnsi="Arial" w:cs="Arial"/>
                <w:sz w:val="20"/>
                <w:szCs w:val="20"/>
              </w:rPr>
            </w:pPr>
            <w:hyperlink r:id="rId34" w:history="1">
              <w:r w:rsidR="00BE4BA4" w:rsidRPr="00AF051F">
                <w:rPr>
                  <w:rStyle w:val="Hyperlink"/>
                  <w:rFonts w:ascii="Arial" w:hAnsi="Arial" w:cs="Arial"/>
                  <w:sz w:val="20"/>
                  <w:szCs w:val="20"/>
                </w:rPr>
                <w:t>www.cnt.gouv.qc.ca/en/end-of-employment/layoff-permanent-layoff-dismissal-and-resignation/index.html</w:t>
              </w:r>
            </w:hyperlink>
          </w:p>
          <w:p w14:paraId="525EA2F6" w14:textId="139EA0A5" w:rsidR="00B06F86" w:rsidRDefault="00B06F86" w:rsidP="00525A23">
            <w:pPr>
              <w:spacing w:after="0" w:line="240" w:lineRule="auto"/>
              <w:rPr>
                <w:rFonts w:ascii="Arial" w:hAnsi="Arial" w:cs="Arial"/>
                <w:sz w:val="20"/>
                <w:szCs w:val="20"/>
              </w:rPr>
            </w:pPr>
          </w:p>
          <w:p w14:paraId="47859549" w14:textId="268DC2E8" w:rsidR="00B06F86" w:rsidRPr="00B06F86" w:rsidRDefault="002646D9" w:rsidP="00525A23">
            <w:pPr>
              <w:spacing w:after="0" w:line="240" w:lineRule="auto"/>
              <w:rPr>
                <w:rFonts w:ascii="Arial" w:hAnsi="Arial" w:cs="Arial"/>
                <w:sz w:val="18"/>
                <w:szCs w:val="18"/>
              </w:rPr>
            </w:pPr>
            <w:hyperlink r:id="rId35" w:history="1">
              <w:r w:rsidR="00BE4BA4" w:rsidRPr="00AF051F">
                <w:rPr>
                  <w:rStyle w:val="Hyperlink"/>
                  <w:rFonts w:ascii="Arial" w:hAnsi="Arial" w:cs="Arial"/>
                  <w:sz w:val="20"/>
                  <w:szCs w:val="20"/>
                </w:rPr>
                <w:t>www.quebec.ca/en/health/health-issues/a-z/2019-coronavirus/answers-questions-coronavirus-covid19/employers-workers-covid-19/</w:t>
              </w:r>
            </w:hyperlink>
          </w:p>
          <w:p w14:paraId="6BCF0367" w14:textId="77777777" w:rsidR="00B06F86" w:rsidRPr="00B06F86" w:rsidRDefault="00B06F86" w:rsidP="00525A23">
            <w:pPr>
              <w:spacing w:after="0" w:line="240" w:lineRule="auto"/>
              <w:rPr>
                <w:rFonts w:ascii="Arial" w:eastAsia="Times New Roman" w:hAnsi="Arial" w:cs="Arial"/>
                <w:sz w:val="20"/>
                <w:szCs w:val="20"/>
                <w:lang w:eastAsia="en-CA"/>
              </w:rPr>
            </w:pPr>
          </w:p>
          <w:p w14:paraId="464A356A" w14:textId="72AB611F" w:rsidR="00525A23" w:rsidRPr="00B06F86" w:rsidRDefault="00525A23" w:rsidP="00525A23">
            <w:pPr>
              <w:spacing w:after="0" w:line="240" w:lineRule="auto"/>
              <w:rPr>
                <w:rFonts w:ascii="Arial" w:eastAsia="Times New Roman" w:hAnsi="Arial" w:cs="Arial"/>
                <w:sz w:val="20"/>
                <w:szCs w:val="20"/>
                <w:lang w:eastAsia="en-CA"/>
              </w:rPr>
            </w:pPr>
          </w:p>
        </w:tc>
        <w:tc>
          <w:tcPr>
            <w:tcW w:w="3242" w:type="pct"/>
            <w:shd w:val="clear" w:color="auto" w:fill="auto"/>
            <w:tcMar>
              <w:top w:w="150" w:type="dxa"/>
              <w:left w:w="150" w:type="dxa"/>
              <w:bottom w:w="150" w:type="dxa"/>
              <w:right w:w="150" w:type="dxa"/>
            </w:tcMar>
            <w:hideMark/>
          </w:tcPr>
          <w:p w14:paraId="25292D12" w14:textId="277AF7E7" w:rsidR="00525A23" w:rsidRDefault="00525A23" w:rsidP="00BE4BA4">
            <w:pPr>
              <w:shd w:val="clear" w:color="auto" w:fill="FFFFFF"/>
              <w:spacing w:after="0" w:line="240" w:lineRule="auto"/>
              <w:rPr>
                <w:rFonts w:ascii="Arial" w:eastAsia="Times New Roman" w:hAnsi="Arial" w:cs="Arial"/>
                <w:sz w:val="20"/>
                <w:szCs w:val="20"/>
                <w:lang w:eastAsia="en-CA"/>
              </w:rPr>
            </w:pPr>
            <w:r w:rsidRPr="007B64DA">
              <w:rPr>
                <w:rFonts w:ascii="Arial" w:eastAsia="Times New Roman" w:hAnsi="Arial" w:cs="Arial"/>
                <w:sz w:val="20"/>
                <w:szCs w:val="20"/>
                <w:lang w:eastAsia="en-CA"/>
              </w:rPr>
              <w:t>The written notice an employer must give to an employee before a layoff of over 6 months (or payment of the compensatory indemnity in the notice) does not apply to an employee whose layoff results from a case of force majeure.</w:t>
            </w:r>
            <w:r w:rsidR="007B64DA">
              <w:rPr>
                <w:rFonts w:ascii="Arial" w:eastAsia="Times New Roman" w:hAnsi="Arial" w:cs="Arial"/>
                <w:sz w:val="20"/>
                <w:szCs w:val="20"/>
                <w:lang w:eastAsia="en-CA"/>
              </w:rPr>
              <w:t xml:space="preserve">  </w:t>
            </w:r>
            <w:r w:rsidRPr="007B64DA">
              <w:rPr>
                <w:rFonts w:ascii="Arial" w:eastAsia="Times New Roman" w:hAnsi="Arial" w:cs="Arial"/>
                <w:sz w:val="20"/>
                <w:szCs w:val="20"/>
                <w:lang w:eastAsia="en-CA"/>
              </w:rPr>
              <w:t>The current health emergency in Québec could be considered a case of force majeure, particularly if businesses had to suspend their operations due to the order of March 13 and proceed with layoffs without notice.</w:t>
            </w:r>
            <w:r w:rsidR="007B64DA">
              <w:rPr>
                <w:rFonts w:ascii="Arial" w:eastAsia="Times New Roman" w:hAnsi="Arial" w:cs="Arial"/>
                <w:sz w:val="20"/>
                <w:szCs w:val="20"/>
                <w:lang w:eastAsia="en-CA"/>
              </w:rPr>
              <w:t xml:space="preserve"> </w:t>
            </w:r>
            <w:r w:rsidRPr="007B64DA">
              <w:rPr>
                <w:rFonts w:ascii="Arial" w:eastAsia="Times New Roman" w:hAnsi="Arial" w:cs="Arial"/>
                <w:sz w:val="20"/>
                <w:szCs w:val="20"/>
                <w:lang w:eastAsia="en-CA"/>
              </w:rPr>
              <w:t xml:space="preserve">Moreover, in the case of an employee who was already laid off before March 13 and whose layoff is extended beyond 6 months due to measures ordered by the Government that prevent him from returning to work, the employer would not be bound </w:t>
            </w:r>
            <w:r w:rsidR="008B5454">
              <w:rPr>
                <w:rFonts w:ascii="Arial" w:eastAsia="Times New Roman" w:hAnsi="Arial" w:cs="Arial"/>
                <w:sz w:val="20"/>
                <w:szCs w:val="20"/>
                <w:lang w:eastAsia="en-CA"/>
              </w:rPr>
              <w:t>t</w:t>
            </w:r>
            <w:r w:rsidRPr="007B64DA">
              <w:rPr>
                <w:rFonts w:ascii="Arial" w:eastAsia="Times New Roman" w:hAnsi="Arial" w:cs="Arial"/>
                <w:sz w:val="20"/>
                <w:szCs w:val="20"/>
                <w:lang w:eastAsia="en-CA"/>
              </w:rPr>
              <w:t>o pay the compensatory indemnity. The notion of force majeure would apply.</w:t>
            </w:r>
            <w:r w:rsidR="007B64DA">
              <w:rPr>
                <w:rFonts w:ascii="Arial" w:eastAsia="Times New Roman" w:hAnsi="Arial" w:cs="Arial"/>
                <w:sz w:val="20"/>
                <w:szCs w:val="20"/>
                <w:lang w:eastAsia="en-CA"/>
              </w:rPr>
              <w:t xml:space="preserve"> </w:t>
            </w:r>
          </w:p>
          <w:p w14:paraId="3385268B" w14:textId="77777777" w:rsidR="00BE4BA4" w:rsidRPr="00BE4BA4" w:rsidRDefault="00BE4BA4" w:rsidP="00BE4BA4">
            <w:pPr>
              <w:shd w:val="clear" w:color="auto" w:fill="FFFFFF"/>
              <w:spacing w:after="0" w:line="240" w:lineRule="auto"/>
              <w:rPr>
                <w:rFonts w:ascii="Arial" w:eastAsia="Times New Roman" w:hAnsi="Arial" w:cs="Arial"/>
                <w:sz w:val="10"/>
                <w:szCs w:val="10"/>
                <w:lang w:eastAsia="en-CA"/>
              </w:rPr>
            </w:pPr>
          </w:p>
          <w:p w14:paraId="63C63B0A" w14:textId="77777777" w:rsidR="00525A23" w:rsidRPr="007B64DA" w:rsidRDefault="00525A23" w:rsidP="00BE4BA4">
            <w:pPr>
              <w:shd w:val="clear" w:color="auto" w:fill="FFFFFF"/>
              <w:spacing w:after="0" w:line="270" w:lineRule="atLeast"/>
              <w:rPr>
                <w:rFonts w:ascii="Arial" w:eastAsia="Times New Roman" w:hAnsi="Arial" w:cs="Arial"/>
                <w:sz w:val="20"/>
                <w:szCs w:val="20"/>
                <w:lang w:eastAsia="en-CA"/>
              </w:rPr>
            </w:pPr>
            <w:r w:rsidRPr="007B64DA">
              <w:rPr>
                <w:rFonts w:ascii="Arial" w:eastAsia="Times New Roman" w:hAnsi="Arial" w:cs="Arial"/>
                <w:b/>
                <w:bCs/>
                <w:sz w:val="20"/>
                <w:szCs w:val="20"/>
                <w:lang w:eastAsia="en-CA"/>
              </w:rPr>
              <w:t>Reminder of the usual principle</w:t>
            </w:r>
          </w:p>
          <w:p w14:paraId="46D3DDD4" w14:textId="77777777" w:rsidR="00525A23" w:rsidRPr="007B64DA" w:rsidRDefault="00525A23" w:rsidP="007B64DA">
            <w:pPr>
              <w:numPr>
                <w:ilvl w:val="0"/>
                <w:numId w:val="3"/>
              </w:numPr>
              <w:shd w:val="clear" w:color="auto" w:fill="FFFFFF"/>
              <w:spacing w:after="100" w:afterAutospacing="1" w:line="240" w:lineRule="auto"/>
              <w:rPr>
                <w:rFonts w:ascii="Arial" w:eastAsia="Times New Roman" w:hAnsi="Arial" w:cs="Arial"/>
                <w:sz w:val="20"/>
                <w:szCs w:val="20"/>
                <w:lang w:eastAsia="en-CA"/>
              </w:rPr>
            </w:pPr>
            <w:r w:rsidRPr="007B64DA">
              <w:rPr>
                <w:rFonts w:ascii="Arial" w:eastAsia="Times New Roman" w:hAnsi="Arial" w:cs="Arial"/>
                <w:sz w:val="20"/>
                <w:szCs w:val="20"/>
                <w:lang w:eastAsia="en-CA"/>
              </w:rPr>
              <w:t>An employer must give a written notice to an employee before a layoff for six months or longer.</w:t>
            </w:r>
          </w:p>
          <w:p w14:paraId="48F1D6C5" w14:textId="77777777" w:rsidR="00525A23" w:rsidRPr="007B64DA" w:rsidRDefault="00525A23" w:rsidP="00525A23">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CA"/>
              </w:rPr>
            </w:pPr>
            <w:r w:rsidRPr="007B64DA">
              <w:rPr>
                <w:rFonts w:ascii="Arial" w:eastAsia="Times New Roman" w:hAnsi="Arial" w:cs="Arial"/>
                <w:sz w:val="20"/>
                <w:szCs w:val="20"/>
                <w:lang w:eastAsia="en-CA"/>
              </w:rPr>
              <w:t>The deadlines for giving this notice vary according to the person's length of uninterrupted service.</w:t>
            </w:r>
          </w:p>
          <w:p w14:paraId="00C92BB9" w14:textId="403F636C" w:rsidR="00525A23" w:rsidRPr="007B64DA" w:rsidRDefault="00525A23" w:rsidP="00525A23">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CA"/>
              </w:rPr>
            </w:pPr>
            <w:r w:rsidRPr="007B64DA">
              <w:rPr>
                <w:rFonts w:ascii="Arial" w:eastAsia="Times New Roman" w:hAnsi="Arial" w:cs="Arial"/>
                <w:sz w:val="20"/>
                <w:szCs w:val="20"/>
                <w:lang w:eastAsia="en-CA"/>
              </w:rPr>
              <w:t>If the notice is not given within the prescribed deadline, the employee then must receive compensation (a compensatory indemnity) equivalent to his or her usual wages, without accounting for overtime, for a period equal to the term or the residual term of the notice to which the employee was entitled. This indemnity must be paid either:</w:t>
            </w:r>
          </w:p>
          <w:p w14:paraId="409EF7C1" w14:textId="77777777" w:rsidR="00525A23" w:rsidRPr="007B64DA" w:rsidRDefault="00525A23" w:rsidP="007B64DA">
            <w:pPr>
              <w:numPr>
                <w:ilvl w:val="1"/>
                <w:numId w:val="3"/>
              </w:numPr>
              <w:shd w:val="clear" w:color="auto" w:fill="FFFFFF"/>
              <w:tabs>
                <w:tab w:val="clear" w:pos="1080"/>
                <w:tab w:val="num" w:pos="816"/>
              </w:tabs>
              <w:spacing w:before="100" w:beforeAutospacing="1" w:after="100" w:afterAutospacing="1" w:line="240" w:lineRule="auto"/>
              <w:ind w:left="816"/>
              <w:rPr>
                <w:rFonts w:ascii="Arial" w:eastAsia="Times New Roman" w:hAnsi="Arial" w:cs="Arial"/>
                <w:sz w:val="20"/>
                <w:szCs w:val="20"/>
                <w:lang w:eastAsia="en-CA"/>
              </w:rPr>
            </w:pPr>
            <w:r w:rsidRPr="007B64DA">
              <w:rPr>
                <w:rFonts w:ascii="Arial" w:eastAsia="Times New Roman" w:hAnsi="Arial" w:cs="Arial"/>
                <w:sz w:val="20"/>
                <w:szCs w:val="20"/>
                <w:lang w:eastAsia="en-CA"/>
              </w:rPr>
              <w:t>at the time of the moment layoff scheduled for more than six months;</w:t>
            </w:r>
          </w:p>
          <w:p w14:paraId="2D936CA6" w14:textId="77777777" w:rsidR="00525A23" w:rsidRPr="007B64DA" w:rsidRDefault="00525A23" w:rsidP="007B64DA">
            <w:pPr>
              <w:numPr>
                <w:ilvl w:val="1"/>
                <w:numId w:val="3"/>
              </w:numPr>
              <w:shd w:val="clear" w:color="auto" w:fill="FFFFFF"/>
              <w:tabs>
                <w:tab w:val="clear" w:pos="1080"/>
                <w:tab w:val="num" w:pos="816"/>
              </w:tabs>
              <w:spacing w:before="100" w:beforeAutospacing="1" w:after="100" w:afterAutospacing="1" w:line="240" w:lineRule="auto"/>
              <w:ind w:left="816"/>
              <w:rPr>
                <w:rFonts w:ascii="Arial" w:eastAsia="Times New Roman" w:hAnsi="Arial" w:cs="Arial"/>
                <w:sz w:val="20"/>
                <w:szCs w:val="20"/>
                <w:lang w:eastAsia="en-CA"/>
              </w:rPr>
            </w:pPr>
            <w:r w:rsidRPr="007B64DA">
              <w:rPr>
                <w:rFonts w:ascii="Arial" w:eastAsia="Times New Roman" w:hAnsi="Arial" w:cs="Arial"/>
                <w:sz w:val="20"/>
                <w:szCs w:val="20"/>
                <w:lang w:eastAsia="en-CA"/>
              </w:rPr>
              <w:t>at the expiry of a six-month period after a layoff for an indeterminate term;</w:t>
            </w:r>
          </w:p>
          <w:p w14:paraId="0BBBF0D4" w14:textId="254F380D" w:rsidR="00525A23" w:rsidRPr="007B64DA" w:rsidRDefault="00525A23" w:rsidP="007B64DA">
            <w:pPr>
              <w:numPr>
                <w:ilvl w:val="1"/>
                <w:numId w:val="3"/>
              </w:numPr>
              <w:shd w:val="clear" w:color="auto" w:fill="FFFFFF"/>
              <w:tabs>
                <w:tab w:val="clear" w:pos="1080"/>
                <w:tab w:val="num" w:pos="816"/>
              </w:tabs>
              <w:spacing w:before="100" w:beforeAutospacing="1" w:after="0" w:line="240" w:lineRule="auto"/>
              <w:ind w:left="816"/>
              <w:rPr>
                <w:rFonts w:ascii="Arial" w:eastAsia="Times New Roman" w:hAnsi="Arial" w:cs="Arial"/>
                <w:sz w:val="20"/>
                <w:szCs w:val="20"/>
                <w:lang w:eastAsia="en-CA"/>
              </w:rPr>
            </w:pPr>
            <w:r w:rsidRPr="007B64DA">
              <w:rPr>
                <w:rFonts w:ascii="Arial" w:eastAsia="Times New Roman" w:hAnsi="Arial" w:cs="Arial"/>
                <w:sz w:val="20"/>
                <w:szCs w:val="20"/>
                <w:lang w:eastAsia="en-CA"/>
              </w:rPr>
              <w:t>if a layoff scheduled for a term of less than six months is extended beyond that period.</w:t>
            </w:r>
          </w:p>
          <w:p w14:paraId="6B261F17" w14:textId="17942234" w:rsidR="00B06F86" w:rsidRPr="007B64DA" w:rsidRDefault="00B06F86" w:rsidP="00B06F86">
            <w:pPr>
              <w:shd w:val="clear" w:color="auto" w:fill="FFFFFF"/>
              <w:spacing w:after="0" w:line="240" w:lineRule="auto"/>
              <w:ind w:left="945"/>
              <w:rPr>
                <w:rFonts w:ascii="Arial" w:eastAsia="Times New Roman" w:hAnsi="Arial" w:cs="Arial"/>
                <w:sz w:val="20"/>
                <w:szCs w:val="20"/>
                <w:lang w:val="fr-FR" w:eastAsia="en-CA"/>
              </w:rPr>
            </w:pPr>
            <w:r w:rsidRPr="007B64DA">
              <w:rPr>
                <w:rFonts w:ascii="Arial" w:eastAsia="Times New Roman" w:hAnsi="Arial" w:cs="Arial"/>
                <w:sz w:val="20"/>
                <w:szCs w:val="20"/>
                <w:lang w:val="fr-FR" w:eastAsia="en-CA"/>
              </w:rPr>
              <w:t>********************</w:t>
            </w:r>
          </w:p>
          <w:p w14:paraId="6323ABDA" w14:textId="40FE3215" w:rsidR="00B06F86" w:rsidRDefault="00B06F86" w:rsidP="007B64DA">
            <w:pPr>
              <w:shd w:val="clear" w:color="auto" w:fill="FFFFFF"/>
              <w:spacing w:after="0" w:line="240" w:lineRule="auto"/>
              <w:rPr>
                <w:rFonts w:ascii="Arial" w:eastAsia="Times New Roman" w:hAnsi="Arial" w:cs="Arial"/>
                <w:sz w:val="20"/>
                <w:szCs w:val="20"/>
                <w:lang w:val="fr-FR" w:eastAsia="en-CA"/>
              </w:rPr>
            </w:pPr>
            <w:r w:rsidRPr="007B64DA">
              <w:rPr>
                <w:rFonts w:ascii="Arial" w:eastAsia="Times New Roman" w:hAnsi="Arial" w:cs="Arial"/>
                <w:sz w:val="20"/>
                <w:szCs w:val="20"/>
                <w:lang w:val="fr-FR" w:eastAsia="en-CA"/>
              </w:rPr>
              <w:t>L'avis écrit qu'un employeur doit donner à une personne salariée avant de la mettre à pied pour plus de 6 mois (ou le versement de l'indemnité compensatoire à l'avis) ne s’applique pas à l’égard d’une personne salariée dont la mise à pied résulte d’un cas de force majeure.</w:t>
            </w:r>
            <w:r w:rsidR="007B64DA">
              <w:rPr>
                <w:rFonts w:ascii="Arial" w:eastAsia="Times New Roman" w:hAnsi="Arial" w:cs="Arial"/>
                <w:sz w:val="20"/>
                <w:szCs w:val="20"/>
                <w:lang w:val="fr-FR" w:eastAsia="en-CA"/>
              </w:rPr>
              <w:t xml:space="preserve"> </w:t>
            </w:r>
            <w:r w:rsidRPr="007B64DA">
              <w:rPr>
                <w:rFonts w:ascii="Arial" w:eastAsia="Times New Roman" w:hAnsi="Arial" w:cs="Arial"/>
                <w:sz w:val="20"/>
                <w:szCs w:val="20"/>
                <w:lang w:val="fr-FR" w:eastAsia="en-CA"/>
              </w:rPr>
              <w:t>L'état d’urgence sanitaire que vit le Québec actuellement pourrait être considéré comme un cas de force majeure, notamment dans le cas où des entreprises ont dû suspendre leurs activités en raison du décret du 13 mars et procéder à des mises à pied sans préavis.</w:t>
            </w:r>
            <w:r w:rsidR="007B64DA">
              <w:rPr>
                <w:rFonts w:ascii="Arial" w:eastAsia="Times New Roman" w:hAnsi="Arial" w:cs="Arial"/>
                <w:sz w:val="20"/>
                <w:szCs w:val="20"/>
                <w:lang w:val="fr-FR" w:eastAsia="en-CA"/>
              </w:rPr>
              <w:t xml:space="preserve"> </w:t>
            </w:r>
            <w:r w:rsidRPr="007B64DA">
              <w:rPr>
                <w:rFonts w:ascii="Arial" w:eastAsia="Times New Roman" w:hAnsi="Arial" w:cs="Arial"/>
                <w:sz w:val="20"/>
                <w:szCs w:val="20"/>
                <w:lang w:val="fr-FR" w:eastAsia="en-CA"/>
              </w:rPr>
              <w:t>Par ailleurs, dans le cas où une personne salariée était déjà en mise à pied avant le 13 mars et que sa mise à pied est prolongée au-delà de 6 mois en raison de mesures décrétées par le gouvernement l'empêchant de retourner au travail, l’employeur ne serait pas tenu de verser l’indemnité compensatoire. La notion de force majeure s'appliquerait.</w:t>
            </w:r>
          </w:p>
          <w:p w14:paraId="72D42246" w14:textId="77777777" w:rsidR="007B64DA" w:rsidRPr="00BE4BA4" w:rsidRDefault="007B64DA" w:rsidP="007B64DA">
            <w:pPr>
              <w:shd w:val="clear" w:color="auto" w:fill="FFFFFF"/>
              <w:spacing w:after="0" w:line="240" w:lineRule="auto"/>
              <w:rPr>
                <w:rFonts w:ascii="Arial" w:eastAsia="Times New Roman" w:hAnsi="Arial" w:cs="Arial"/>
                <w:sz w:val="12"/>
                <w:szCs w:val="12"/>
                <w:lang w:val="fr-FR" w:eastAsia="en-CA"/>
              </w:rPr>
            </w:pPr>
          </w:p>
          <w:p w14:paraId="026127B9" w14:textId="77777777" w:rsidR="00B06F86" w:rsidRPr="002646D9" w:rsidRDefault="00B06F86" w:rsidP="007B64DA">
            <w:pPr>
              <w:shd w:val="clear" w:color="auto" w:fill="FFFFFF"/>
              <w:spacing w:after="0" w:line="240" w:lineRule="auto"/>
              <w:rPr>
                <w:rFonts w:ascii="Arial" w:eastAsia="Times New Roman" w:hAnsi="Arial" w:cs="Arial"/>
                <w:sz w:val="20"/>
                <w:szCs w:val="20"/>
                <w:lang w:val="fr-FR" w:eastAsia="en-CA"/>
              </w:rPr>
            </w:pPr>
            <w:r w:rsidRPr="002646D9">
              <w:rPr>
                <w:rFonts w:ascii="Arial" w:eastAsia="Times New Roman" w:hAnsi="Arial" w:cs="Arial"/>
                <w:b/>
                <w:bCs/>
                <w:sz w:val="20"/>
                <w:szCs w:val="20"/>
                <w:lang w:val="fr-FR" w:eastAsia="en-CA"/>
              </w:rPr>
              <w:t>Rappel du principe habituel:</w:t>
            </w:r>
          </w:p>
          <w:p w14:paraId="643D9C40" w14:textId="77777777" w:rsidR="00B06F86" w:rsidRPr="007B64DA" w:rsidRDefault="00B06F86" w:rsidP="007B64DA">
            <w:pPr>
              <w:numPr>
                <w:ilvl w:val="0"/>
                <w:numId w:val="4"/>
              </w:numPr>
              <w:shd w:val="clear" w:color="auto" w:fill="FFFFFF"/>
              <w:spacing w:after="0" w:line="240" w:lineRule="auto"/>
              <w:rPr>
                <w:rFonts w:ascii="Arial" w:eastAsia="Times New Roman" w:hAnsi="Arial" w:cs="Arial"/>
                <w:sz w:val="20"/>
                <w:szCs w:val="20"/>
                <w:lang w:val="fr-FR" w:eastAsia="en-CA"/>
              </w:rPr>
            </w:pPr>
            <w:r w:rsidRPr="007B64DA">
              <w:rPr>
                <w:rFonts w:ascii="Arial" w:eastAsia="Times New Roman" w:hAnsi="Arial" w:cs="Arial"/>
                <w:sz w:val="20"/>
                <w:szCs w:val="20"/>
                <w:lang w:val="fr-FR" w:eastAsia="en-CA"/>
              </w:rPr>
              <w:t>Un employeur doit donner un avis écrit à une personne salariée avant de la mettre à pied pour six mois ou plus.</w:t>
            </w:r>
          </w:p>
          <w:p w14:paraId="2AA03E5C" w14:textId="77777777" w:rsidR="00B06F86" w:rsidRPr="007B64DA" w:rsidRDefault="00B06F86" w:rsidP="007B64DA">
            <w:pPr>
              <w:numPr>
                <w:ilvl w:val="0"/>
                <w:numId w:val="4"/>
              </w:numPr>
              <w:shd w:val="clear" w:color="auto" w:fill="FFFFFF"/>
              <w:spacing w:after="0" w:line="240" w:lineRule="auto"/>
              <w:rPr>
                <w:rFonts w:ascii="Arial" w:eastAsia="Times New Roman" w:hAnsi="Arial" w:cs="Arial"/>
                <w:sz w:val="20"/>
                <w:szCs w:val="20"/>
                <w:lang w:val="fr-FR" w:eastAsia="en-CA"/>
              </w:rPr>
            </w:pPr>
            <w:r w:rsidRPr="007B64DA">
              <w:rPr>
                <w:rFonts w:ascii="Arial" w:eastAsia="Times New Roman" w:hAnsi="Arial" w:cs="Arial"/>
                <w:sz w:val="20"/>
                <w:szCs w:val="20"/>
                <w:lang w:val="fr-FR" w:eastAsia="en-CA"/>
              </w:rPr>
              <w:t>Les délais pour remettre cet avis écrit varient selon la durée du service continu de la personne.</w:t>
            </w:r>
          </w:p>
          <w:p w14:paraId="60852A9C" w14:textId="77777777" w:rsidR="00B06F86" w:rsidRPr="007B64DA" w:rsidRDefault="00B06F86" w:rsidP="007B64DA">
            <w:pPr>
              <w:numPr>
                <w:ilvl w:val="0"/>
                <w:numId w:val="4"/>
              </w:numPr>
              <w:shd w:val="clear" w:color="auto" w:fill="FFFFFF"/>
              <w:spacing w:after="0" w:line="240" w:lineRule="auto"/>
              <w:rPr>
                <w:rFonts w:ascii="Arial" w:eastAsia="Times New Roman" w:hAnsi="Arial" w:cs="Arial"/>
                <w:sz w:val="20"/>
                <w:szCs w:val="20"/>
                <w:lang w:eastAsia="en-CA"/>
              </w:rPr>
            </w:pPr>
            <w:r w:rsidRPr="007B64DA">
              <w:rPr>
                <w:rFonts w:ascii="Arial" w:eastAsia="Times New Roman" w:hAnsi="Arial" w:cs="Arial"/>
                <w:sz w:val="20"/>
                <w:szCs w:val="20"/>
                <w:lang w:val="fr-FR" w:eastAsia="en-CA"/>
              </w:rPr>
              <w:t xml:space="preserve">Si l’avis n’est pas remis dans les délais prévus, la personne salariée doit alors recevoir une compensation (indemnité compensatoire) équivalente à son salaire habituel, sans tenir compte des heures supplémentaires, pour une période égale à celle de la durée ou de la durée résiduaire de l’avis auquel elle avait droit. </w:t>
            </w:r>
            <w:proofErr w:type="spellStart"/>
            <w:r w:rsidRPr="007B64DA">
              <w:rPr>
                <w:rFonts w:ascii="Arial" w:eastAsia="Times New Roman" w:hAnsi="Arial" w:cs="Arial"/>
                <w:sz w:val="20"/>
                <w:szCs w:val="20"/>
                <w:lang w:eastAsia="en-CA"/>
              </w:rPr>
              <w:t>Cette</w:t>
            </w:r>
            <w:proofErr w:type="spellEnd"/>
            <w:r w:rsidRPr="007B64DA">
              <w:rPr>
                <w:rFonts w:ascii="Arial" w:eastAsia="Times New Roman" w:hAnsi="Arial" w:cs="Arial"/>
                <w:sz w:val="20"/>
                <w:szCs w:val="20"/>
                <w:lang w:eastAsia="en-CA"/>
              </w:rPr>
              <w:t xml:space="preserve"> </w:t>
            </w:r>
            <w:proofErr w:type="spellStart"/>
            <w:r w:rsidRPr="007B64DA">
              <w:rPr>
                <w:rFonts w:ascii="Arial" w:eastAsia="Times New Roman" w:hAnsi="Arial" w:cs="Arial"/>
                <w:sz w:val="20"/>
                <w:szCs w:val="20"/>
                <w:lang w:eastAsia="en-CA"/>
              </w:rPr>
              <w:t>indemnité</w:t>
            </w:r>
            <w:proofErr w:type="spellEnd"/>
            <w:r w:rsidRPr="007B64DA">
              <w:rPr>
                <w:rFonts w:ascii="Arial" w:eastAsia="Times New Roman" w:hAnsi="Arial" w:cs="Arial"/>
                <w:sz w:val="20"/>
                <w:szCs w:val="20"/>
                <w:lang w:eastAsia="en-CA"/>
              </w:rPr>
              <w:t xml:space="preserve"> </w:t>
            </w:r>
            <w:proofErr w:type="spellStart"/>
            <w:r w:rsidRPr="007B64DA">
              <w:rPr>
                <w:rFonts w:ascii="Arial" w:eastAsia="Times New Roman" w:hAnsi="Arial" w:cs="Arial"/>
                <w:sz w:val="20"/>
                <w:szCs w:val="20"/>
                <w:lang w:eastAsia="en-CA"/>
              </w:rPr>
              <w:t>doit</w:t>
            </w:r>
            <w:proofErr w:type="spellEnd"/>
            <w:r w:rsidRPr="007B64DA">
              <w:rPr>
                <w:rFonts w:ascii="Arial" w:eastAsia="Times New Roman" w:hAnsi="Arial" w:cs="Arial"/>
                <w:sz w:val="20"/>
                <w:szCs w:val="20"/>
                <w:lang w:eastAsia="en-CA"/>
              </w:rPr>
              <w:t xml:space="preserve"> </w:t>
            </w:r>
            <w:proofErr w:type="spellStart"/>
            <w:r w:rsidRPr="007B64DA">
              <w:rPr>
                <w:rFonts w:ascii="Arial" w:eastAsia="Times New Roman" w:hAnsi="Arial" w:cs="Arial"/>
                <w:sz w:val="20"/>
                <w:szCs w:val="20"/>
                <w:lang w:eastAsia="en-CA"/>
              </w:rPr>
              <w:t>être</w:t>
            </w:r>
            <w:proofErr w:type="spellEnd"/>
            <w:r w:rsidRPr="007B64DA">
              <w:rPr>
                <w:rFonts w:ascii="Arial" w:eastAsia="Times New Roman" w:hAnsi="Arial" w:cs="Arial"/>
                <w:sz w:val="20"/>
                <w:szCs w:val="20"/>
                <w:lang w:eastAsia="en-CA"/>
              </w:rPr>
              <w:t xml:space="preserve"> </w:t>
            </w:r>
            <w:proofErr w:type="spellStart"/>
            <w:r w:rsidRPr="007B64DA">
              <w:rPr>
                <w:rFonts w:ascii="Arial" w:eastAsia="Times New Roman" w:hAnsi="Arial" w:cs="Arial"/>
                <w:sz w:val="20"/>
                <w:szCs w:val="20"/>
                <w:lang w:eastAsia="en-CA"/>
              </w:rPr>
              <w:t>versée</w:t>
            </w:r>
            <w:proofErr w:type="spellEnd"/>
            <w:r w:rsidRPr="007B64DA">
              <w:rPr>
                <w:rFonts w:ascii="Arial" w:eastAsia="Times New Roman" w:hAnsi="Arial" w:cs="Arial"/>
                <w:sz w:val="20"/>
                <w:szCs w:val="20"/>
                <w:lang w:eastAsia="en-CA"/>
              </w:rPr>
              <w:t xml:space="preserve"> </w:t>
            </w:r>
            <w:proofErr w:type="spellStart"/>
            <w:proofErr w:type="gramStart"/>
            <w:r w:rsidRPr="007B64DA">
              <w:rPr>
                <w:rFonts w:ascii="Arial" w:eastAsia="Times New Roman" w:hAnsi="Arial" w:cs="Arial"/>
                <w:sz w:val="20"/>
                <w:szCs w:val="20"/>
                <w:lang w:eastAsia="en-CA"/>
              </w:rPr>
              <w:t>soit</w:t>
            </w:r>
            <w:proofErr w:type="spellEnd"/>
            <w:r w:rsidRPr="007B64DA">
              <w:rPr>
                <w:rFonts w:ascii="Arial" w:eastAsia="Times New Roman" w:hAnsi="Arial" w:cs="Arial"/>
                <w:sz w:val="20"/>
                <w:szCs w:val="20"/>
                <w:lang w:eastAsia="en-CA"/>
              </w:rPr>
              <w:t xml:space="preserve"> :</w:t>
            </w:r>
            <w:proofErr w:type="gramEnd"/>
          </w:p>
          <w:p w14:paraId="6FC07EAE" w14:textId="77777777" w:rsidR="00B06F86" w:rsidRPr="007B64DA" w:rsidRDefault="00B06F86" w:rsidP="007B64DA">
            <w:pPr>
              <w:numPr>
                <w:ilvl w:val="1"/>
                <w:numId w:val="4"/>
              </w:numPr>
              <w:shd w:val="clear" w:color="auto" w:fill="FFFFFF"/>
              <w:spacing w:after="0" w:line="240" w:lineRule="auto"/>
              <w:ind w:left="945"/>
              <w:rPr>
                <w:rFonts w:ascii="Arial" w:eastAsia="Times New Roman" w:hAnsi="Arial" w:cs="Arial"/>
                <w:sz w:val="20"/>
                <w:szCs w:val="20"/>
                <w:lang w:val="fr-FR" w:eastAsia="en-CA"/>
              </w:rPr>
            </w:pPr>
            <w:proofErr w:type="gramStart"/>
            <w:r w:rsidRPr="007B64DA">
              <w:rPr>
                <w:rFonts w:ascii="Arial" w:eastAsia="Times New Roman" w:hAnsi="Arial" w:cs="Arial"/>
                <w:sz w:val="20"/>
                <w:szCs w:val="20"/>
                <w:lang w:val="fr-FR" w:eastAsia="en-CA"/>
              </w:rPr>
              <w:t>au</w:t>
            </w:r>
            <w:proofErr w:type="gramEnd"/>
            <w:r w:rsidRPr="007B64DA">
              <w:rPr>
                <w:rFonts w:ascii="Arial" w:eastAsia="Times New Roman" w:hAnsi="Arial" w:cs="Arial"/>
                <w:sz w:val="20"/>
                <w:szCs w:val="20"/>
                <w:lang w:val="fr-FR" w:eastAsia="en-CA"/>
              </w:rPr>
              <w:t xml:space="preserve"> moment de la mise à pied prévue pour plus de six mois;</w:t>
            </w:r>
          </w:p>
          <w:p w14:paraId="46C8DB83" w14:textId="77777777" w:rsidR="00B06F86" w:rsidRPr="007B64DA" w:rsidRDefault="00B06F86" w:rsidP="007B64DA">
            <w:pPr>
              <w:numPr>
                <w:ilvl w:val="1"/>
                <w:numId w:val="4"/>
              </w:numPr>
              <w:shd w:val="clear" w:color="auto" w:fill="FFFFFF"/>
              <w:spacing w:after="0" w:line="240" w:lineRule="auto"/>
              <w:ind w:left="945"/>
              <w:rPr>
                <w:rFonts w:ascii="Arial" w:eastAsia="Times New Roman" w:hAnsi="Arial" w:cs="Arial"/>
                <w:sz w:val="20"/>
                <w:szCs w:val="20"/>
                <w:lang w:val="fr-FR" w:eastAsia="en-CA"/>
              </w:rPr>
            </w:pPr>
            <w:proofErr w:type="gramStart"/>
            <w:r w:rsidRPr="007B64DA">
              <w:rPr>
                <w:rFonts w:ascii="Arial" w:eastAsia="Times New Roman" w:hAnsi="Arial" w:cs="Arial"/>
                <w:sz w:val="20"/>
                <w:szCs w:val="20"/>
                <w:lang w:val="fr-FR" w:eastAsia="en-CA"/>
              </w:rPr>
              <w:t>à</w:t>
            </w:r>
            <w:proofErr w:type="gramEnd"/>
            <w:r w:rsidRPr="007B64DA">
              <w:rPr>
                <w:rFonts w:ascii="Arial" w:eastAsia="Times New Roman" w:hAnsi="Arial" w:cs="Arial"/>
                <w:sz w:val="20"/>
                <w:szCs w:val="20"/>
                <w:lang w:val="fr-FR" w:eastAsia="en-CA"/>
              </w:rPr>
              <w:t xml:space="preserve"> l’expiration d’un délai de six mois d’une mise à pied pour une durée indéterminée;</w:t>
            </w:r>
          </w:p>
          <w:p w14:paraId="27F00D4F" w14:textId="173500DC" w:rsidR="00525A23" w:rsidRPr="00B06F86" w:rsidRDefault="00B06F86" w:rsidP="007B64DA">
            <w:pPr>
              <w:numPr>
                <w:ilvl w:val="1"/>
                <w:numId w:val="4"/>
              </w:numPr>
              <w:shd w:val="clear" w:color="auto" w:fill="FFFFFF"/>
              <w:spacing w:after="0" w:line="240" w:lineRule="auto"/>
              <w:ind w:left="945"/>
              <w:rPr>
                <w:rFonts w:ascii="Arial" w:eastAsia="Times New Roman" w:hAnsi="Arial" w:cs="Arial"/>
                <w:color w:val="333333"/>
                <w:sz w:val="20"/>
                <w:szCs w:val="20"/>
                <w:lang w:val="fr-FR" w:eastAsia="en-CA"/>
              </w:rPr>
            </w:pPr>
            <w:proofErr w:type="gramStart"/>
            <w:r w:rsidRPr="007B64DA">
              <w:rPr>
                <w:rFonts w:ascii="Arial" w:eastAsia="Times New Roman" w:hAnsi="Arial" w:cs="Arial"/>
                <w:sz w:val="20"/>
                <w:szCs w:val="20"/>
                <w:lang w:val="fr-FR" w:eastAsia="en-CA"/>
              </w:rPr>
              <w:t>si</w:t>
            </w:r>
            <w:proofErr w:type="gramEnd"/>
            <w:r w:rsidRPr="007B64DA">
              <w:rPr>
                <w:rFonts w:ascii="Arial" w:eastAsia="Times New Roman" w:hAnsi="Arial" w:cs="Arial"/>
                <w:sz w:val="20"/>
                <w:szCs w:val="20"/>
                <w:lang w:val="fr-FR" w:eastAsia="en-CA"/>
              </w:rPr>
              <w:t xml:space="preserve"> une mise à pied prévue pour une durée de moins de six mois se prolonge au-delà de ce délai.</w:t>
            </w:r>
          </w:p>
        </w:tc>
      </w:tr>
    </w:tbl>
    <w:p w14:paraId="46D30546" w14:textId="21236472" w:rsidR="008B5454" w:rsidRPr="00BE4BA4" w:rsidRDefault="008B5454" w:rsidP="009A359E">
      <w:pPr>
        <w:tabs>
          <w:tab w:val="left" w:pos="4771"/>
          <w:tab w:val="left" w:pos="7359"/>
        </w:tabs>
        <w:spacing w:after="0" w:line="240" w:lineRule="auto"/>
        <w:ind w:left="150"/>
        <w:rPr>
          <w:rFonts w:ascii="Arial" w:eastAsia="Times New Roman" w:hAnsi="Arial" w:cs="Arial"/>
          <w:sz w:val="8"/>
          <w:szCs w:val="8"/>
          <w:lang w:val="fr-FR" w:eastAsia="en-CA"/>
        </w:rPr>
      </w:pPr>
    </w:p>
    <w:p w14:paraId="7A975C8B" w14:textId="77777777" w:rsidR="008B5454" w:rsidRDefault="008B5454">
      <w:pPr>
        <w:rPr>
          <w:rFonts w:ascii="Arial" w:eastAsia="Times New Roman" w:hAnsi="Arial" w:cs="Arial"/>
          <w:lang w:val="fr-FR" w:eastAsia="en-CA"/>
        </w:rPr>
      </w:pPr>
      <w:r>
        <w:rPr>
          <w:rFonts w:ascii="Arial" w:eastAsia="Times New Roman" w:hAnsi="Arial" w:cs="Arial"/>
          <w:lang w:val="fr-FR" w:eastAsia="en-CA"/>
        </w:rPr>
        <w:br w:type="page"/>
      </w:r>
    </w:p>
    <w:p w14:paraId="61C5B7D8" w14:textId="77777777" w:rsidR="00CE6D25" w:rsidRPr="00B06F86" w:rsidRDefault="00CE6D25" w:rsidP="009A359E">
      <w:pPr>
        <w:tabs>
          <w:tab w:val="left" w:pos="4771"/>
          <w:tab w:val="left" w:pos="7359"/>
        </w:tabs>
        <w:spacing w:after="0" w:line="240" w:lineRule="auto"/>
        <w:ind w:left="150"/>
        <w:rPr>
          <w:lang w:val="fr-FR"/>
        </w:rPr>
      </w:pPr>
    </w:p>
    <w:tbl>
      <w:tblPr>
        <w:tblW w:w="540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5"/>
        <w:gridCol w:w="5554"/>
      </w:tblGrid>
      <w:tr w:rsidR="00D4358C" w:rsidRPr="00B24045" w14:paraId="5DC8C514" w14:textId="77777777" w:rsidTr="008B5454">
        <w:tc>
          <w:tcPr>
            <w:tcW w:w="2360" w:type="pct"/>
            <w:shd w:val="clear" w:color="auto" w:fill="auto"/>
            <w:tcMar>
              <w:top w:w="150" w:type="dxa"/>
              <w:left w:w="150" w:type="dxa"/>
              <w:bottom w:w="150" w:type="dxa"/>
              <w:right w:w="150" w:type="dxa"/>
            </w:tcMar>
            <w:hideMark/>
          </w:tcPr>
          <w:p w14:paraId="19F7D829" w14:textId="77777777" w:rsidR="00D4358C" w:rsidRPr="00D07527" w:rsidRDefault="00D4358C" w:rsidP="002A2292">
            <w:pPr>
              <w:spacing w:after="0" w:line="240" w:lineRule="auto"/>
              <w:jc w:val="center"/>
              <w:rPr>
                <w:rFonts w:ascii="Arial" w:eastAsia="Times New Roman" w:hAnsi="Arial" w:cs="Arial"/>
                <w:b/>
                <w:bCs/>
                <w:sz w:val="20"/>
                <w:szCs w:val="20"/>
                <w:lang w:val="fr-FR" w:eastAsia="en-CA"/>
              </w:rPr>
            </w:pPr>
            <w:r w:rsidRPr="00D07527">
              <w:rPr>
                <w:rFonts w:ascii="Arial" w:eastAsia="Times New Roman" w:hAnsi="Arial" w:cs="Arial"/>
                <w:b/>
                <w:bCs/>
                <w:sz w:val="20"/>
                <w:szCs w:val="20"/>
                <w:lang w:val="fr-FR" w:eastAsia="en-CA"/>
              </w:rPr>
              <w:t>Saskatchewan</w:t>
            </w:r>
          </w:p>
          <w:p w14:paraId="4536459D" w14:textId="77777777" w:rsidR="00D4358C" w:rsidRPr="008B5454" w:rsidRDefault="00D4358C" w:rsidP="009A359E">
            <w:pPr>
              <w:spacing w:after="0" w:line="240" w:lineRule="auto"/>
              <w:rPr>
                <w:rFonts w:ascii="Arial" w:eastAsia="Times New Roman" w:hAnsi="Arial" w:cs="Arial"/>
                <w:sz w:val="4"/>
                <w:szCs w:val="4"/>
                <w:lang w:val="fr-FR" w:eastAsia="en-CA"/>
              </w:rPr>
            </w:pPr>
          </w:p>
          <w:p w14:paraId="0103B10C" w14:textId="77777777" w:rsidR="00D4358C" w:rsidRPr="002646D9" w:rsidRDefault="00D4358C" w:rsidP="00D4358C">
            <w:pPr>
              <w:spacing w:after="0" w:line="240" w:lineRule="auto"/>
              <w:rPr>
                <w:rFonts w:ascii="Arial" w:eastAsia="Times New Roman" w:hAnsi="Arial" w:cs="Arial"/>
                <w:sz w:val="20"/>
                <w:szCs w:val="20"/>
                <w:lang w:eastAsia="en-CA"/>
              </w:rPr>
            </w:pPr>
            <w:r w:rsidRPr="002646D9">
              <w:rPr>
                <w:rFonts w:ascii="Arial" w:eastAsia="Times New Roman" w:hAnsi="Arial" w:cs="Arial"/>
                <w:sz w:val="20"/>
                <w:szCs w:val="20"/>
                <w:lang w:eastAsia="en-CA"/>
              </w:rPr>
              <w:t>Resources:</w:t>
            </w:r>
          </w:p>
          <w:p w14:paraId="3EC58BFB" w14:textId="421757C4" w:rsidR="00D4358C" w:rsidRPr="002646D9" w:rsidRDefault="00D4358C" w:rsidP="009A359E">
            <w:pPr>
              <w:spacing w:after="0" w:line="240" w:lineRule="auto"/>
              <w:rPr>
                <w:rFonts w:ascii="Arial" w:eastAsia="Times New Roman" w:hAnsi="Arial" w:cs="Arial"/>
                <w:sz w:val="20"/>
                <w:szCs w:val="20"/>
                <w:lang w:eastAsia="en-CA"/>
              </w:rPr>
            </w:pPr>
          </w:p>
          <w:p w14:paraId="3100ABE5" w14:textId="17ACB83E" w:rsidR="002A2292" w:rsidRPr="00B24045" w:rsidRDefault="002646D9" w:rsidP="007854A3">
            <w:pPr>
              <w:spacing w:after="0" w:line="240" w:lineRule="auto"/>
              <w:rPr>
                <w:rFonts w:ascii="Arial" w:hAnsi="Arial" w:cs="Arial"/>
                <w:color w:val="333333"/>
                <w:sz w:val="20"/>
                <w:szCs w:val="20"/>
              </w:rPr>
            </w:pPr>
            <w:hyperlink r:id="rId36" w:history="1">
              <w:r w:rsidR="007854A3" w:rsidRPr="007854A3">
                <w:rPr>
                  <w:rStyle w:val="Hyperlink"/>
                  <w:rFonts w:ascii="Arial" w:hAnsi="Arial" w:cs="Arial"/>
                  <w:sz w:val="20"/>
                  <w:szCs w:val="20"/>
                </w:rPr>
                <w:t>www.saskatchewan.ca/government/health-care-administration-and-provider-resources/treatment-procedures-and-guidelines/emerging-public-health-issues/2019-novel-coronavirus/covid-19-information-for-businesses-and-workers/support-for-businesses</w:t>
              </w:r>
            </w:hyperlink>
            <w:r w:rsidR="007854A3" w:rsidRPr="007854A3">
              <w:rPr>
                <w:rFonts w:ascii="Arial" w:hAnsi="Arial" w:cs="Arial"/>
                <w:sz w:val="20"/>
                <w:szCs w:val="20"/>
              </w:rPr>
              <w:t xml:space="preserve"> </w:t>
            </w:r>
            <w:r w:rsidR="007854A3" w:rsidRPr="007854A3">
              <w:t xml:space="preserve"> </w:t>
            </w:r>
            <w:proofErr w:type="gramStart"/>
            <w:r w:rsidR="007854A3" w:rsidRPr="007854A3">
              <w:t xml:space="preserve">   (</w:t>
            </w:r>
            <w:proofErr w:type="gramEnd"/>
            <w:r w:rsidR="002A2292" w:rsidRPr="00B24045">
              <w:rPr>
                <w:rFonts w:ascii="Arial" w:eastAsia="Times New Roman" w:hAnsi="Arial" w:cs="Arial"/>
                <w:sz w:val="20"/>
                <w:szCs w:val="20"/>
                <w:lang w:eastAsia="en-CA"/>
              </w:rPr>
              <w:t xml:space="preserve">see </w:t>
            </w:r>
            <w:r w:rsidR="002A2292" w:rsidRPr="00B24045">
              <w:rPr>
                <w:rFonts w:ascii="Arial" w:hAnsi="Arial" w:cs="Arial"/>
                <w:b/>
                <w:bCs/>
                <w:color w:val="333333"/>
                <w:sz w:val="20"/>
                <w:szCs w:val="20"/>
              </w:rPr>
              <w:t xml:space="preserve">3. Other Resources: </w:t>
            </w:r>
            <w:hyperlink r:id="rId37" w:history="1">
              <w:r w:rsidR="002A2292" w:rsidRPr="00B24045">
                <w:rPr>
                  <w:rStyle w:val="Hyperlink"/>
                  <w:rFonts w:ascii="Arial" w:hAnsi="Arial" w:cs="Arial"/>
                  <w:color w:val="00558C"/>
                  <w:sz w:val="20"/>
                  <w:szCs w:val="20"/>
                </w:rPr>
                <w:t>COVID-19: Questions and Answers on Leaves, Layoffs and Occupational Health and Safety in the Workplace</w:t>
              </w:r>
            </w:hyperlink>
            <w:r w:rsidR="007854A3">
              <w:rPr>
                <w:rStyle w:val="Hyperlink"/>
                <w:rFonts w:ascii="Arial" w:hAnsi="Arial" w:cs="Arial"/>
                <w:color w:val="00558C"/>
                <w:sz w:val="20"/>
                <w:szCs w:val="20"/>
              </w:rPr>
              <w:t>)</w:t>
            </w:r>
          </w:p>
          <w:p w14:paraId="6C6F6FD3" w14:textId="77777777" w:rsidR="002A2292" w:rsidRPr="008B5454" w:rsidRDefault="002A2292" w:rsidP="002A2292">
            <w:pPr>
              <w:spacing w:after="0" w:line="240" w:lineRule="auto"/>
              <w:rPr>
                <w:rFonts w:ascii="Arial" w:eastAsia="Times New Roman" w:hAnsi="Arial" w:cs="Arial"/>
                <w:sz w:val="10"/>
                <w:szCs w:val="10"/>
                <w:lang w:eastAsia="en-CA"/>
              </w:rPr>
            </w:pPr>
          </w:p>
          <w:p w14:paraId="50DFC92D" w14:textId="35E108F3" w:rsidR="00D4358C" w:rsidRPr="00B24045" w:rsidRDefault="002646D9" w:rsidP="002A2292">
            <w:pPr>
              <w:spacing w:after="0" w:line="240" w:lineRule="auto"/>
              <w:rPr>
                <w:rFonts w:ascii="Arial" w:eastAsia="Times New Roman" w:hAnsi="Arial" w:cs="Arial"/>
                <w:sz w:val="20"/>
                <w:szCs w:val="20"/>
                <w:lang w:eastAsia="en-CA"/>
              </w:rPr>
            </w:pPr>
            <w:hyperlink r:id="rId38" w:history="1">
              <w:r w:rsidR="007854A3" w:rsidRPr="00AF051F">
                <w:rPr>
                  <w:rStyle w:val="Hyperlink"/>
                  <w:rFonts w:ascii="Arial" w:hAnsi="Arial" w:cs="Arial"/>
                  <w:sz w:val="20"/>
                  <w:szCs w:val="20"/>
                </w:rPr>
                <w:t>www.saskatchewan.ca/government/health-care-administration-and-provider-resources/treatment-procedures-and-guidelines/emerging-public-health-issues/2019-novel-coronavirus/covid-19-information-for-businesses-and-workers/managing-staffing-and-leave</w:t>
              </w:r>
            </w:hyperlink>
          </w:p>
          <w:p w14:paraId="740B3852" w14:textId="6D7C87BA" w:rsidR="00D4358C" w:rsidRPr="008B5454" w:rsidRDefault="00D4358C" w:rsidP="002A2292">
            <w:pPr>
              <w:spacing w:after="0" w:line="240" w:lineRule="auto"/>
              <w:rPr>
                <w:rFonts w:ascii="Arial" w:eastAsia="Times New Roman" w:hAnsi="Arial" w:cs="Arial"/>
                <w:sz w:val="10"/>
                <w:szCs w:val="10"/>
                <w:lang w:eastAsia="en-CA"/>
              </w:rPr>
            </w:pPr>
          </w:p>
          <w:p w14:paraId="34DA7C71" w14:textId="5A540196" w:rsidR="00D4358C" w:rsidRPr="00B24045" w:rsidRDefault="002646D9" w:rsidP="008B5454">
            <w:pPr>
              <w:spacing w:after="0" w:line="240" w:lineRule="auto"/>
              <w:rPr>
                <w:rFonts w:ascii="Arial" w:eastAsia="Times New Roman" w:hAnsi="Arial" w:cs="Arial"/>
                <w:sz w:val="20"/>
                <w:szCs w:val="20"/>
                <w:lang w:eastAsia="en-CA"/>
              </w:rPr>
            </w:pPr>
            <w:hyperlink r:id="rId39" w:history="1">
              <w:r w:rsidR="007854A3" w:rsidRPr="00AF051F">
                <w:rPr>
                  <w:rStyle w:val="Hyperlink"/>
                  <w:rFonts w:ascii="Arial" w:hAnsi="Arial" w:cs="Arial"/>
                  <w:sz w:val="20"/>
                  <w:szCs w:val="20"/>
                </w:rPr>
                <w:t>www.saskatchewan.ca/government/health-care-administration-and-provider-resources/treatment-procedures-and-guidelines/emerging-public-health-issues/2019-novel-coronavirus/covid-19-information-for-businesses-and-workers</w:t>
              </w:r>
            </w:hyperlink>
          </w:p>
        </w:tc>
        <w:tc>
          <w:tcPr>
            <w:tcW w:w="2640" w:type="pct"/>
            <w:shd w:val="clear" w:color="auto" w:fill="auto"/>
            <w:tcMar>
              <w:top w:w="150" w:type="dxa"/>
              <w:left w:w="150" w:type="dxa"/>
              <w:bottom w:w="150" w:type="dxa"/>
              <w:right w:w="150" w:type="dxa"/>
            </w:tcMar>
            <w:hideMark/>
          </w:tcPr>
          <w:p w14:paraId="78C0BB1A" w14:textId="1E650112" w:rsidR="002A2292" w:rsidRPr="00B24045" w:rsidRDefault="00D4358C" w:rsidP="009A359E">
            <w:pPr>
              <w:spacing w:after="0" w:line="240" w:lineRule="auto"/>
              <w:rPr>
                <w:rFonts w:ascii="Arial" w:hAnsi="Arial" w:cs="Arial"/>
                <w:sz w:val="20"/>
                <w:szCs w:val="20"/>
              </w:rPr>
            </w:pPr>
            <w:r w:rsidRPr="00B24045">
              <w:rPr>
                <w:rFonts w:ascii="Arial" w:hAnsi="Arial" w:cs="Arial"/>
                <w:sz w:val="20"/>
                <w:szCs w:val="20"/>
              </w:rPr>
              <w:t xml:space="preserve">An employer has the option to implement a temporary layoff as part of their response to the public emergency during an order of the medical health officer or an emergency declaration by the Government of Saskatchewan. With the amended regulation, if the employment relationship provides for layoffs, an employer may temporarily lay off an employee for up to two weeks following the public emergency period without having to provide notice or pay instead of notice to the employee. </w:t>
            </w:r>
          </w:p>
          <w:p w14:paraId="23E6DC1E" w14:textId="77777777" w:rsidR="002A2292" w:rsidRPr="00B24045" w:rsidRDefault="002A2292" w:rsidP="009A359E">
            <w:pPr>
              <w:spacing w:after="0" w:line="240" w:lineRule="auto"/>
              <w:rPr>
                <w:rFonts w:ascii="Arial" w:hAnsi="Arial" w:cs="Arial"/>
                <w:sz w:val="20"/>
                <w:szCs w:val="20"/>
              </w:rPr>
            </w:pPr>
          </w:p>
          <w:p w14:paraId="3729F594" w14:textId="77777777" w:rsidR="002A2292" w:rsidRPr="00B24045" w:rsidRDefault="00D4358C" w:rsidP="009A359E">
            <w:pPr>
              <w:spacing w:after="0" w:line="240" w:lineRule="auto"/>
              <w:rPr>
                <w:rFonts w:ascii="Arial" w:hAnsi="Arial" w:cs="Arial"/>
                <w:sz w:val="20"/>
                <w:szCs w:val="20"/>
              </w:rPr>
            </w:pPr>
            <w:r w:rsidRPr="00B24045">
              <w:rPr>
                <w:rFonts w:ascii="Arial" w:hAnsi="Arial" w:cs="Arial"/>
                <w:sz w:val="20"/>
                <w:szCs w:val="20"/>
              </w:rPr>
              <w:t xml:space="preserve">An employer can lay off an employee for maximum of two weeks following the public emergency period. The employee would be entitled to pay instead of notice if they have not been scheduled to work after the two weeks. </w:t>
            </w:r>
          </w:p>
          <w:p w14:paraId="3D0AC761" w14:textId="77777777" w:rsidR="002A2292" w:rsidRPr="00B24045" w:rsidRDefault="002A2292" w:rsidP="009A359E">
            <w:pPr>
              <w:spacing w:after="0" w:line="240" w:lineRule="auto"/>
              <w:rPr>
                <w:rFonts w:ascii="Arial" w:hAnsi="Arial" w:cs="Arial"/>
                <w:sz w:val="20"/>
                <w:szCs w:val="20"/>
              </w:rPr>
            </w:pPr>
          </w:p>
          <w:p w14:paraId="3CE4DD95" w14:textId="5E990073" w:rsidR="00D4358C" w:rsidRPr="00B24045" w:rsidRDefault="00D4358C" w:rsidP="009A359E">
            <w:pPr>
              <w:spacing w:after="0" w:line="240" w:lineRule="auto"/>
              <w:rPr>
                <w:rFonts w:ascii="Arial" w:eastAsia="Times New Roman" w:hAnsi="Arial" w:cs="Arial"/>
                <w:sz w:val="20"/>
                <w:szCs w:val="20"/>
                <w:lang w:eastAsia="en-CA"/>
              </w:rPr>
            </w:pPr>
            <w:r w:rsidRPr="00B24045">
              <w:rPr>
                <w:rFonts w:ascii="Arial" w:hAnsi="Arial" w:cs="Arial"/>
                <w:sz w:val="20"/>
                <w:szCs w:val="20"/>
              </w:rPr>
              <w:t xml:space="preserve">The additional time is a “grace period” to allow employers and employees time to prepare to return to work. </w:t>
            </w:r>
            <w:r w:rsidR="002A2292" w:rsidRPr="00B24045">
              <w:rPr>
                <w:rFonts w:ascii="Arial" w:hAnsi="Arial" w:cs="Arial"/>
                <w:sz w:val="20"/>
                <w:szCs w:val="20"/>
              </w:rPr>
              <w:t xml:space="preserve"> </w:t>
            </w:r>
            <w:r w:rsidRPr="00B24045">
              <w:rPr>
                <w:rFonts w:ascii="Arial" w:hAnsi="Arial" w:cs="Arial"/>
                <w:sz w:val="20"/>
                <w:szCs w:val="20"/>
              </w:rPr>
              <w:t xml:space="preserve">Employers are required to inform employees of their work schedule before the end of the two weeks. Employment of employees who have not been scheduled is considered terminated and pay instead of notice is due within 14 days. </w:t>
            </w:r>
            <w:r w:rsidR="002A2292" w:rsidRPr="00B24045">
              <w:rPr>
                <w:rFonts w:ascii="Arial" w:hAnsi="Arial" w:cs="Arial"/>
                <w:sz w:val="20"/>
                <w:szCs w:val="20"/>
              </w:rPr>
              <w:t xml:space="preserve"> </w:t>
            </w:r>
            <w:r w:rsidRPr="00B24045">
              <w:rPr>
                <w:rFonts w:ascii="Arial" w:hAnsi="Arial" w:cs="Arial"/>
                <w:sz w:val="20"/>
                <w:szCs w:val="20"/>
              </w:rPr>
              <w:t>Pay instead of notice is calculated from date the employee was first laid off.</w:t>
            </w:r>
          </w:p>
        </w:tc>
      </w:tr>
    </w:tbl>
    <w:p w14:paraId="2068619F" w14:textId="77777777" w:rsidR="00CE6D25" w:rsidRDefault="00CE6D25" w:rsidP="009A359E">
      <w:pPr>
        <w:tabs>
          <w:tab w:val="left" w:pos="4823"/>
          <w:tab w:val="left" w:pos="7464"/>
        </w:tabs>
        <w:spacing w:after="0" w:line="240" w:lineRule="auto"/>
        <w:ind w:left="150"/>
      </w:pPr>
      <w:r w:rsidRPr="00474F36">
        <w:rPr>
          <w:rFonts w:ascii="Arial" w:eastAsia="Times New Roman" w:hAnsi="Arial" w:cs="Arial"/>
          <w:b/>
          <w:bCs/>
          <w:lang w:eastAsia="en-CA"/>
        </w:rPr>
        <w:tab/>
      </w:r>
      <w:r w:rsidRPr="00474F36">
        <w:rPr>
          <w:rFonts w:ascii="Arial" w:eastAsia="Times New Roman" w:hAnsi="Arial" w:cs="Arial"/>
          <w:lang w:eastAsia="en-CA"/>
        </w:rPr>
        <w:tab/>
      </w:r>
    </w:p>
    <w:tbl>
      <w:tblPr>
        <w:tblW w:w="537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5"/>
        <w:gridCol w:w="5509"/>
      </w:tblGrid>
      <w:tr w:rsidR="00CE6D25" w:rsidRPr="00474F36" w14:paraId="1B087818" w14:textId="77777777" w:rsidTr="008B5454">
        <w:tc>
          <w:tcPr>
            <w:tcW w:w="2370" w:type="pct"/>
            <w:shd w:val="clear" w:color="auto" w:fill="auto"/>
            <w:tcMar>
              <w:top w:w="150" w:type="dxa"/>
              <w:left w:w="150" w:type="dxa"/>
              <w:bottom w:w="150" w:type="dxa"/>
              <w:right w:w="150" w:type="dxa"/>
            </w:tcMar>
            <w:hideMark/>
          </w:tcPr>
          <w:p w14:paraId="3CFD79C4" w14:textId="77777777" w:rsidR="00CE6D25" w:rsidRPr="007854A3" w:rsidRDefault="00CE6D25" w:rsidP="007854A3">
            <w:pPr>
              <w:spacing w:after="0" w:line="240" w:lineRule="auto"/>
              <w:jc w:val="center"/>
              <w:rPr>
                <w:rFonts w:ascii="Arial" w:eastAsia="Times New Roman" w:hAnsi="Arial" w:cs="Arial"/>
                <w:b/>
                <w:bCs/>
                <w:sz w:val="20"/>
                <w:szCs w:val="20"/>
                <w:lang w:eastAsia="en-CA"/>
              </w:rPr>
            </w:pPr>
            <w:r w:rsidRPr="007854A3">
              <w:rPr>
                <w:rFonts w:ascii="Arial" w:eastAsia="Times New Roman" w:hAnsi="Arial" w:cs="Arial"/>
                <w:b/>
                <w:bCs/>
                <w:sz w:val="20"/>
                <w:szCs w:val="20"/>
                <w:lang w:eastAsia="en-CA"/>
              </w:rPr>
              <w:t>Yukon</w:t>
            </w:r>
          </w:p>
          <w:p w14:paraId="0868425D" w14:textId="77777777" w:rsidR="00D4358C" w:rsidRPr="007854A3" w:rsidRDefault="00D4358C" w:rsidP="009A359E">
            <w:pPr>
              <w:spacing w:after="0" w:line="240" w:lineRule="auto"/>
              <w:rPr>
                <w:rFonts w:ascii="Arial" w:eastAsia="Times New Roman" w:hAnsi="Arial" w:cs="Arial"/>
                <w:sz w:val="20"/>
                <w:szCs w:val="20"/>
                <w:lang w:eastAsia="en-CA"/>
              </w:rPr>
            </w:pPr>
          </w:p>
          <w:p w14:paraId="05ABD7DA" w14:textId="6233A708" w:rsidR="00D4358C" w:rsidRPr="007854A3" w:rsidRDefault="00D4358C" w:rsidP="00D4358C">
            <w:pPr>
              <w:spacing w:after="0" w:line="240" w:lineRule="auto"/>
              <w:rPr>
                <w:rFonts w:ascii="Arial" w:eastAsia="Times New Roman" w:hAnsi="Arial" w:cs="Arial"/>
                <w:sz w:val="20"/>
                <w:szCs w:val="20"/>
                <w:lang w:eastAsia="en-CA"/>
              </w:rPr>
            </w:pPr>
            <w:r w:rsidRPr="007854A3">
              <w:rPr>
                <w:rFonts w:ascii="Arial" w:eastAsia="Times New Roman" w:hAnsi="Arial" w:cs="Arial"/>
                <w:sz w:val="20"/>
                <w:szCs w:val="20"/>
                <w:lang w:eastAsia="en-CA"/>
              </w:rPr>
              <w:t>Resources:</w:t>
            </w:r>
          </w:p>
          <w:p w14:paraId="729BB964" w14:textId="16353DD5" w:rsidR="00B24045" w:rsidRPr="007854A3" w:rsidRDefault="00B24045" w:rsidP="00D4358C">
            <w:pPr>
              <w:spacing w:after="0" w:line="240" w:lineRule="auto"/>
              <w:rPr>
                <w:rFonts w:ascii="Arial" w:eastAsia="Times New Roman" w:hAnsi="Arial" w:cs="Arial"/>
                <w:sz w:val="20"/>
                <w:szCs w:val="20"/>
                <w:lang w:eastAsia="en-CA"/>
              </w:rPr>
            </w:pPr>
          </w:p>
          <w:p w14:paraId="1391DDD0" w14:textId="1555220C" w:rsidR="00D747F6" w:rsidRPr="007854A3" w:rsidRDefault="002646D9" w:rsidP="00D4358C">
            <w:pPr>
              <w:spacing w:after="0" w:line="240" w:lineRule="auto"/>
              <w:rPr>
                <w:rFonts w:ascii="Arial" w:eastAsia="Times New Roman" w:hAnsi="Arial" w:cs="Arial"/>
                <w:sz w:val="20"/>
                <w:szCs w:val="20"/>
                <w:lang w:eastAsia="en-CA"/>
              </w:rPr>
            </w:pPr>
            <w:hyperlink r:id="rId40" w:history="1">
              <w:r w:rsidR="007854A3" w:rsidRPr="007854A3">
                <w:rPr>
                  <w:rStyle w:val="Hyperlink"/>
                  <w:rFonts w:ascii="Arial" w:hAnsi="Arial" w:cs="Arial"/>
                  <w:sz w:val="20"/>
                  <w:szCs w:val="20"/>
                </w:rPr>
                <w:t>www.gov.yk.ca/legislation/acts/emst_c.pdf</w:t>
              </w:r>
            </w:hyperlink>
          </w:p>
          <w:p w14:paraId="154DEE70" w14:textId="69C0EECA" w:rsidR="00B24045" w:rsidRPr="007854A3" w:rsidRDefault="00B24045" w:rsidP="00D4358C">
            <w:pPr>
              <w:spacing w:after="0" w:line="240" w:lineRule="auto"/>
              <w:rPr>
                <w:rFonts w:ascii="Arial" w:eastAsia="Times New Roman" w:hAnsi="Arial" w:cs="Arial"/>
                <w:sz w:val="20"/>
                <w:szCs w:val="20"/>
                <w:lang w:eastAsia="en-CA"/>
              </w:rPr>
            </w:pPr>
          </w:p>
          <w:p w14:paraId="2995ACC0" w14:textId="313FFFD0" w:rsidR="00B24045" w:rsidRPr="007854A3" w:rsidRDefault="002646D9" w:rsidP="00D4358C">
            <w:pPr>
              <w:spacing w:after="0" w:line="240" w:lineRule="auto"/>
              <w:rPr>
                <w:rFonts w:ascii="Arial" w:eastAsia="Times New Roman" w:hAnsi="Arial" w:cs="Arial"/>
                <w:sz w:val="20"/>
                <w:szCs w:val="20"/>
                <w:lang w:eastAsia="en-CA"/>
              </w:rPr>
            </w:pPr>
            <w:hyperlink r:id="rId41" w:history="1">
              <w:r w:rsidR="00B24045" w:rsidRPr="007854A3">
                <w:rPr>
                  <w:rStyle w:val="Hyperlink"/>
                  <w:rFonts w:ascii="Arial" w:hAnsi="Arial" w:cs="Arial"/>
                  <w:sz w:val="20"/>
                  <w:szCs w:val="20"/>
                </w:rPr>
                <w:t>www.gov.yk.ca/legislation/acts/ciemme_c.pdf</w:t>
              </w:r>
            </w:hyperlink>
          </w:p>
          <w:p w14:paraId="398E9960" w14:textId="77777777" w:rsidR="00D4358C" w:rsidRPr="007854A3" w:rsidRDefault="00D4358C" w:rsidP="009A359E">
            <w:pPr>
              <w:spacing w:after="0" w:line="240" w:lineRule="auto"/>
              <w:rPr>
                <w:rFonts w:ascii="Arial" w:eastAsia="Times New Roman" w:hAnsi="Arial" w:cs="Arial"/>
                <w:sz w:val="20"/>
                <w:szCs w:val="20"/>
                <w:lang w:eastAsia="en-CA"/>
              </w:rPr>
            </w:pPr>
          </w:p>
          <w:p w14:paraId="689193FF" w14:textId="22C6A402" w:rsidR="00D4358C" w:rsidRPr="007854A3" w:rsidRDefault="00D4358C" w:rsidP="009A359E">
            <w:pPr>
              <w:spacing w:after="0" w:line="240" w:lineRule="auto"/>
              <w:rPr>
                <w:rFonts w:ascii="Arial" w:eastAsia="Times New Roman" w:hAnsi="Arial" w:cs="Arial"/>
                <w:sz w:val="20"/>
                <w:szCs w:val="20"/>
                <w:lang w:eastAsia="en-CA"/>
              </w:rPr>
            </w:pPr>
          </w:p>
        </w:tc>
        <w:tc>
          <w:tcPr>
            <w:tcW w:w="2630" w:type="pct"/>
            <w:shd w:val="clear" w:color="auto" w:fill="auto"/>
            <w:tcMar>
              <w:top w:w="150" w:type="dxa"/>
              <w:left w:w="150" w:type="dxa"/>
              <w:bottom w:w="150" w:type="dxa"/>
              <w:right w:w="150" w:type="dxa"/>
            </w:tcMar>
          </w:tcPr>
          <w:p w14:paraId="0557B795" w14:textId="67BE471A" w:rsidR="00D747F6" w:rsidRPr="00D747F6" w:rsidRDefault="00D747F6" w:rsidP="00D747F6">
            <w:pPr>
              <w:spacing w:after="0" w:line="240" w:lineRule="auto"/>
              <w:rPr>
                <w:rFonts w:ascii="Arial" w:hAnsi="Arial" w:cs="Arial"/>
                <w:sz w:val="18"/>
                <w:szCs w:val="18"/>
              </w:rPr>
            </w:pPr>
            <w:r w:rsidRPr="00D747F6">
              <w:rPr>
                <w:rFonts w:ascii="Arial" w:hAnsi="Arial" w:cs="Arial"/>
                <w:sz w:val="20"/>
                <w:szCs w:val="20"/>
              </w:rPr>
              <w:t>“temporary layoff” means an interruption of an employee’s employment by an employer for a period (a) not exceeding 13 weeks of layoff in a period of 20 consecutive weeks; or (b) exceeding 13 weeks of layoff, if the employer recalls the employee to employment within a time set by the director;</w:t>
            </w:r>
          </w:p>
          <w:p w14:paraId="2826175E" w14:textId="77777777" w:rsidR="00D747F6" w:rsidRDefault="00D747F6" w:rsidP="00D747F6">
            <w:pPr>
              <w:spacing w:after="0" w:line="240" w:lineRule="auto"/>
              <w:rPr>
                <w:rFonts w:ascii="Arial" w:hAnsi="Arial" w:cs="Arial"/>
                <w:sz w:val="20"/>
                <w:szCs w:val="20"/>
              </w:rPr>
            </w:pPr>
          </w:p>
          <w:p w14:paraId="0EF46062" w14:textId="585B4538" w:rsidR="00D747F6" w:rsidRPr="00D747F6" w:rsidRDefault="00D747F6" w:rsidP="00D747F6">
            <w:pPr>
              <w:spacing w:after="0" w:line="240" w:lineRule="auto"/>
              <w:rPr>
                <w:rFonts w:ascii="Arial" w:hAnsi="Arial" w:cs="Arial"/>
                <w:sz w:val="20"/>
                <w:szCs w:val="20"/>
              </w:rPr>
            </w:pPr>
            <w:r w:rsidRPr="00D747F6">
              <w:rPr>
                <w:rFonts w:ascii="Arial" w:hAnsi="Arial" w:cs="Arial"/>
                <w:sz w:val="20"/>
                <w:szCs w:val="20"/>
              </w:rPr>
              <w:t xml:space="preserve">53(1) If an employer temporarily lays off an employee and the layoff </w:t>
            </w:r>
            <w:proofErr w:type="gramStart"/>
            <w:r w:rsidRPr="00D747F6">
              <w:rPr>
                <w:rFonts w:ascii="Arial" w:hAnsi="Arial" w:cs="Arial"/>
                <w:sz w:val="20"/>
                <w:szCs w:val="20"/>
              </w:rPr>
              <w:t>exceeds</w:t>
            </w:r>
            <w:proofErr w:type="gramEnd"/>
            <w:r w:rsidRPr="00D747F6">
              <w:rPr>
                <w:rFonts w:ascii="Arial" w:hAnsi="Arial" w:cs="Arial"/>
                <w:sz w:val="20"/>
                <w:szCs w:val="20"/>
              </w:rPr>
              <w:t xml:space="preserve"> a temporary layoff, the employee shall be deemed to have been terminated at the start of the temporary layoff and the employer shall pay the employee the amount required by section 51. </w:t>
            </w:r>
          </w:p>
          <w:p w14:paraId="33E784E4" w14:textId="0A73504E" w:rsidR="00CE6D25" w:rsidRPr="00474F36" w:rsidRDefault="00D747F6" w:rsidP="007854A3">
            <w:pPr>
              <w:spacing w:after="0" w:line="240" w:lineRule="auto"/>
              <w:rPr>
                <w:rFonts w:ascii="Arial" w:eastAsia="Times New Roman" w:hAnsi="Arial" w:cs="Arial"/>
                <w:lang w:eastAsia="en-CA"/>
              </w:rPr>
            </w:pPr>
            <w:r w:rsidRPr="00D747F6">
              <w:rPr>
                <w:rFonts w:ascii="Arial" w:hAnsi="Arial" w:cs="Arial"/>
                <w:sz w:val="20"/>
                <w:szCs w:val="20"/>
              </w:rPr>
              <w:t xml:space="preserve">2) If subsection (1) applies to the temporary layoff of an employee by an employer, the employer may, with leave of the board, extend the period of the temporary layoff of the employee for any period of time the board may order. </w:t>
            </w:r>
            <w:r w:rsidRPr="00D747F6">
              <w:rPr>
                <w:rFonts w:ascii="Arial" w:hAnsi="Arial" w:cs="Arial"/>
                <w:sz w:val="20"/>
                <w:szCs w:val="20"/>
                <w:lang w:val="fr-FR"/>
              </w:rPr>
              <w:t xml:space="preserve">S.Y. 2002, c.72, s.53 (2) </w:t>
            </w:r>
          </w:p>
        </w:tc>
      </w:tr>
    </w:tbl>
    <w:p w14:paraId="1C2D8E64" w14:textId="77777777" w:rsidR="00162C09" w:rsidRPr="00F40C7D" w:rsidRDefault="00162C09" w:rsidP="00162C09">
      <w:pPr>
        <w:shd w:val="clear" w:color="auto" w:fill="FFFFFF"/>
        <w:spacing w:after="0" w:line="240" w:lineRule="auto"/>
        <w:rPr>
          <w:rFonts w:ascii="Arial" w:hAnsi="Arial" w:cs="Arial"/>
        </w:rPr>
      </w:pPr>
    </w:p>
    <w:sectPr w:rsidR="00162C09" w:rsidRPr="00F40C7D" w:rsidSect="0032184E">
      <w:pgSz w:w="12240" w:h="15840" w:code="1"/>
      <w:pgMar w:top="680" w:right="1247" w:bottom="680"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195"/>
    <w:multiLevelType w:val="multilevel"/>
    <w:tmpl w:val="54FA76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FB1"/>
    <w:multiLevelType w:val="multilevel"/>
    <w:tmpl w:val="54FA76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8C8102A"/>
    <w:multiLevelType w:val="hybridMultilevel"/>
    <w:tmpl w:val="638C67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3ACE377E"/>
    <w:multiLevelType w:val="multilevel"/>
    <w:tmpl w:val="54FA76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C096625"/>
    <w:multiLevelType w:val="hybridMultilevel"/>
    <w:tmpl w:val="EFF4F11C"/>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5" w15:restartNumberingAfterBreak="0">
    <w:nsid w:val="6ADF348E"/>
    <w:multiLevelType w:val="multilevel"/>
    <w:tmpl w:val="54FA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B4BD8"/>
    <w:multiLevelType w:val="hybridMultilevel"/>
    <w:tmpl w:val="C3CC13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09"/>
    <w:rsid w:val="00162C09"/>
    <w:rsid w:val="00254198"/>
    <w:rsid w:val="002646D9"/>
    <w:rsid w:val="002A2292"/>
    <w:rsid w:val="002C6598"/>
    <w:rsid w:val="0032184E"/>
    <w:rsid w:val="00346490"/>
    <w:rsid w:val="003F19EB"/>
    <w:rsid w:val="00472864"/>
    <w:rsid w:val="00487FE0"/>
    <w:rsid w:val="004D6C7C"/>
    <w:rsid w:val="00525A23"/>
    <w:rsid w:val="007854A3"/>
    <w:rsid w:val="007B64DA"/>
    <w:rsid w:val="007C2D88"/>
    <w:rsid w:val="008B5454"/>
    <w:rsid w:val="008C016C"/>
    <w:rsid w:val="00987598"/>
    <w:rsid w:val="00A400E3"/>
    <w:rsid w:val="00AE1B81"/>
    <w:rsid w:val="00B06F86"/>
    <w:rsid w:val="00B24045"/>
    <w:rsid w:val="00B61C20"/>
    <w:rsid w:val="00BE4BA4"/>
    <w:rsid w:val="00C22DAC"/>
    <w:rsid w:val="00C22ED6"/>
    <w:rsid w:val="00CC3DEC"/>
    <w:rsid w:val="00CE6D25"/>
    <w:rsid w:val="00CF3E83"/>
    <w:rsid w:val="00D07527"/>
    <w:rsid w:val="00D4358C"/>
    <w:rsid w:val="00D747F6"/>
    <w:rsid w:val="00D95034"/>
    <w:rsid w:val="00E30081"/>
    <w:rsid w:val="00FD7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AB1E"/>
  <w15:chartTrackingRefBased/>
  <w15:docId w15:val="{4BA97333-2274-49D7-9096-8568B2AC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6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62C0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8B54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C09"/>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62C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62C09"/>
    <w:rPr>
      <w:color w:val="0000FF"/>
      <w:u w:val="single"/>
    </w:rPr>
  </w:style>
  <w:style w:type="character" w:customStyle="1" w:styleId="Heading2Char">
    <w:name w:val="Heading 2 Char"/>
    <w:basedOn w:val="DefaultParagraphFont"/>
    <w:link w:val="Heading2"/>
    <w:uiPriority w:val="9"/>
    <w:rsid w:val="00CE6D2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E6D25"/>
    <w:rPr>
      <w:b/>
      <w:bCs/>
    </w:rPr>
  </w:style>
  <w:style w:type="character" w:styleId="UnresolvedMention">
    <w:name w:val="Unresolved Mention"/>
    <w:basedOn w:val="DefaultParagraphFont"/>
    <w:uiPriority w:val="99"/>
    <w:semiHidden/>
    <w:unhideWhenUsed/>
    <w:rsid w:val="002A2292"/>
    <w:rPr>
      <w:color w:val="605E5C"/>
      <w:shd w:val="clear" w:color="auto" w:fill="E1DFDD"/>
    </w:rPr>
  </w:style>
  <w:style w:type="character" w:styleId="Emphasis">
    <w:name w:val="Emphasis"/>
    <w:basedOn w:val="DefaultParagraphFont"/>
    <w:uiPriority w:val="20"/>
    <w:qFormat/>
    <w:rsid w:val="00987598"/>
    <w:rPr>
      <w:i/>
      <w:iCs/>
    </w:rPr>
  </w:style>
  <w:style w:type="paragraph" w:styleId="ListParagraph">
    <w:name w:val="List Paragraph"/>
    <w:basedOn w:val="Normal"/>
    <w:uiPriority w:val="34"/>
    <w:qFormat/>
    <w:rsid w:val="00472864"/>
    <w:pPr>
      <w:spacing w:after="0" w:line="240" w:lineRule="auto"/>
      <w:ind w:left="720"/>
    </w:pPr>
    <w:rPr>
      <w:rFonts w:ascii="Calibri" w:hAnsi="Calibri" w:cs="Calibri"/>
    </w:rPr>
  </w:style>
  <w:style w:type="character" w:styleId="HTMLCite">
    <w:name w:val="HTML Cite"/>
    <w:basedOn w:val="DefaultParagraphFont"/>
    <w:uiPriority w:val="99"/>
    <w:semiHidden/>
    <w:unhideWhenUsed/>
    <w:rsid w:val="00472864"/>
    <w:rPr>
      <w:i/>
      <w:iCs/>
    </w:rPr>
  </w:style>
  <w:style w:type="paragraph" w:customStyle="1" w:styleId="headnote">
    <w:name w:val="headnote"/>
    <w:basedOn w:val="Normal"/>
    <w:rsid w:val="00D075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D075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8B5454"/>
    <w:rPr>
      <w:rFonts w:asciiTheme="majorHAnsi" w:eastAsiaTheme="majorEastAsia" w:hAnsiTheme="majorHAnsi" w:cstheme="majorBidi"/>
      <w:i/>
      <w:iCs/>
      <w:color w:val="2F5496" w:themeColor="accent1" w:themeShade="BF"/>
    </w:rPr>
  </w:style>
  <w:style w:type="paragraph" w:customStyle="1" w:styleId="subsection">
    <w:name w:val="subsection"/>
    <w:basedOn w:val="Normal"/>
    <w:rsid w:val="008B545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8B545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5105">
      <w:bodyDiv w:val="1"/>
      <w:marLeft w:val="0"/>
      <w:marRight w:val="0"/>
      <w:marTop w:val="0"/>
      <w:marBottom w:val="0"/>
      <w:divBdr>
        <w:top w:val="none" w:sz="0" w:space="0" w:color="auto"/>
        <w:left w:val="none" w:sz="0" w:space="0" w:color="auto"/>
        <w:bottom w:val="none" w:sz="0" w:space="0" w:color="auto"/>
        <w:right w:val="none" w:sz="0" w:space="0" w:color="auto"/>
      </w:divBdr>
    </w:div>
    <w:div w:id="275913744">
      <w:bodyDiv w:val="1"/>
      <w:marLeft w:val="0"/>
      <w:marRight w:val="0"/>
      <w:marTop w:val="0"/>
      <w:marBottom w:val="0"/>
      <w:divBdr>
        <w:top w:val="none" w:sz="0" w:space="0" w:color="auto"/>
        <w:left w:val="none" w:sz="0" w:space="0" w:color="auto"/>
        <w:bottom w:val="none" w:sz="0" w:space="0" w:color="auto"/>
        <w:right w:val="none" w:sz="0" w:space="0" w:color="auto"/>
      </w:divBdr>
    </w:div>
    <w:div w:id="365954736">
      <w:bodyDiv w:val="1"/>
      <w:marLeft w:val="0"/>
      <w:marRight w:val="0"/>
      <w:marTop w:val="0"/>
      <w:marBottom w:val="0"/>
      <w:divBdr>
        <w:top w:val="none" w:sz="0" w:space="0" w:color="auto"/>
        <w:left w:val="none" w:sz="0" w:space="0" w:color="auto"/>
        <w:bottom w:val="none" w:sz="0" w:space="0" w:color="auto"/>
        <w:right w:val="none" w:sz="0" w:space="0" w:color="auto"/>
      </w:divBdr>
    </w:div>
    <w:div w:id="394359663">
      <w:bodyDiv w:val="1"/>
      <w:marLeft w:val="0"/>
      <w:marRight w:val="0"/>
      <w:marTop w:val="0"/>
      <w:marBottom w:val="0"/>
      <w:divBdr>
        <w:top w:val="none" w:sz="0" w:space="0" w:color="auto"/>
        <w:left w:val="none" w:sz="0" w:space="0" w:color="auto"/>
        <w:bottom w:val="none" w:sz="0" w:space="0" w:color="auto"/>
        <w:right w:val="none" w:sz="0" w:space="0" w:color="auto"/>
      </w:divBdr>
    </w:div>
    <w:div w:id="900100742">
      <w:bodyDiv w:val="1"/>
      <w:marLeft w:val="0"/>
      <w:marRight w:val="0"/>
      <w:marTop w:val="0"/>
      <w:marBottom w:val="0"/>
      <w:divBdr>
        <w:top w:val="none" w:sz="0" w:space="0" w:color="auto"/>
        <w:left w:val="none" w:sz="0" w:space="0" w:color="auto"/>
        <w:bottom w:val="none" w:sz="0" w:space="0" w:color="auto"/>
        <w:right w:val="none" w:sz="0" w:space="0" w:color="auto"/>
      </w:divBdr>
    </w:div>
    <w:div w:id="1254510252">
      <w:bodyDiv w:val="1"/>
      <w:marLeft w:val="0"/>
      <w:marRight w:val="0"/>
      <w:marTop w:val="0"/>
      <w:marBottom w:val="0"/>
      <w:divBdr>
        <w:top w:val="none" w:sz="0" w:space="0" w:color="auto"/>
        <w:left w:val="none" w:sz="0" w:space="0" w:color="auto"/>
        <w:bottom w:val="none" w:sz="0" w:space="0" w:color="auto"/>
        <w:right w:val="none" w:sz="0" w:space="0" w:color="auto"/>
      </w:divBdr>
    </w:div>
    <w:div w:id="1255089390">
      <w:bodyDiv w:val="1"/>
      <w:marLeft w:val="0"/>
      <w:marRight w:val="0"/>
      <w:marTop w:val="0"/>
      <w:marBottom w:val="0"/>
      <w:divBdr>
        <w:top w:val="none" w:sz="0" w:space="0" w:color="auto"/>
        <w:left w:val="none" w:sz="0" w:space="0" w:color="auto"/>
        <w:bottom w:val="none" w:sz="0" w:space="0" w:color="auto"/>
        <w:right w:val="none" w:sz="0" w:space="0" w:color="auto"/>
      </w:divBdr>
    </w:div>
    <w:div w:id="1259405580">
      <w:bodyDiv w:val="1"/>
      <w:marLeft w:val="0"/>
      <w:marRight w:val="0"/>
      <w:marTop w:val="0"/>
      <w:marBottom w:val="0"/>
      <w:divBdr>
        <w:top w:val="none" w:sz="0" w:space="0" w:color="auto"/>
        <w:left w:val="none" w:sz="0" w:space="0" w:color="auto"/>
        <w:bottom w:val="none" w:sz="0" w:space="0" w:color="auto"/>
        <w:right w:val="none" w:sz="0" w:space="0" w:color="auto"/>
      </w:divBdr>
    </w:div>
    <w:div w:id="1428961641">
      <w:bodyDiv w:val="1"/>
      <w:marLeft w:val="0"/>
      <w:marRight w:val="0"/>
      <w:marTop w:val="0"/>
      <w:marBottom w:val="0"/>
      <w:divBdr>
        <w:top w:val="none" w:sz="0" w:space="0" w:color="auto"/>
        <w:left w:val="none" w:sz="0" w:space="0" w:color="auto"/>
        <w:bottom w:val="none" w:sz="0" w:space="0" w:color="auto"/>
        <w:right w:val="none" w:sz="0" w:space="0" w:color="auto"/>
      </w:divBdr>
    </w:div>
    <w:div w:id="1539587296">
      <w:bodyDiv w:val="1"/>
      <w:marLeft w:val="0"/>
      <w:marRight w:val="0"/>
      <w:marTop w:val="0"/>
      <w:marBottom w:val="0"/>
      <w:divBdr>
        <w:top w:val="none" w:sz="0" w:space="0" w:color="auto"/>
        <w:left w:val="none" w:sz="0" w:space="0" w:color="auto"/>
        <w:bottom w:val="none" w:sz="0" w:space="0" w:color="auto"/>
        <w:right w:val="none" w:sz="0" w:space="0" w:color="auto"/>
      </w:divBdr>
    </w:div>
    <w:div w:id="1844398180">
      <w:bodyDiv w:val="1"/>
      <w:marLeft w:val="0"/>
      <w:marRight w:val="0"/>
      <w:marTop w:val="0"/>
      <w:marBottom w:val="0"/>
      <w:divBdr>
        <w:top w:val="none" w:sz="0" w:space="0" w:color="auto"/>
        <w:left w:val="none" w:sz="0" w:space="0" w:color="auto"/>
        <w:bottom w:val="none" w:sz="0" w:space="0" w:color="auto"/>
        <w:right w:val="none" w:sz="0" w:space="0" w:color="auto"/>
      </w:divBdr>
    </w:div>
    <w:div w:id="1924489153">
      <w:bodyDiv w:val="1"/>
      <w:marLeft w:val="0"/>
      <w:marRight w:val="0"/>
      <w:marTop w:val="0"/>
      <w:marBottom w:val="0"/>
      <w:divBdr>
        <w:top w:val="none" w:sz="0" w:space="0" w:color="auto"/>
        <w:left w:val="none" w:sz="0" w:space="0" w:color="auto"/>
        <w:bottom w:val="none" w:sz="0" w:space="0" w:color="auto"/>
        <w:right w:val="none" w:sz="0" w:space="0" w:color="auto"/>
      </w:divBdr>
      <w:divsChild>
        <w:div w:id="299464789">
          <w:marLeft w:val="0"/>
          <w:marRight w:val="0"/>
          <w:marTop w:val="0"/>
          <w:marBottom w:val="0"/>
          <w:divBdr>
            <w:top w:val="none" w:sz="0" w:space="0" w:color="auto"/>
            <w:left w:val="none" w:sz="0" w:space="0" w:color="auto"/>
            <w:bottom w:val="none" w:sz="0" w:space="0" w:color="auto"/>
            <w:right w:val="none" w:sz="0" w:space="0" w:color="auto"/>
          </w:divBdr>
          <w:divsChild>
            <w:div w:id="332608122">
              <w:marLeft w:val="0"/>
              <w:marRight w:val="0"/>
              <w:marTop w:val="0"/>
              <w:marBottom w:val="0"/>
              <w:divBdr>
                <w:top w:val="none" w:sz="0" w:space="0" w:color="auto"/>
                <w:left w:val="none" w:sz="0" w:space="0" w:color="auto"/>
                <w:bottom w:val="none" w:sz="0" w:space="0" w:color="auto"/>
                <w:right w:val="none" w:sz="0" w:space="0" w:color="auto"/>
              </w:divBdr>
            </w:div>
          </w:divsChild>
        </w:div>
        <w:div w:id="187763602">
          <w:marLeft w:val="0"/>
          <w:marRight w:val="0"/>
          <w:marTop w:val="0"/>
          <w:marBottom w:val="0"/>
          <w:divBdr>
            <w:top w:val="none" w:sz="0" w:space="0" w:color="auto"/>
            <w:left w:val="none" w:sz="0" w:space="0" w:color="auto"/>
            <w:bottom w:val="none" w:sz="0" w:space="0" w:color="auto"/>
            <w:right w:val="none" w:sz="0" w:space="0" w:color="auto"/>
          </w:divBdr>
          <w:divsChild>
            <w:div w:id="20659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45184481">
      <w:bodyDiv w:val="1"/>
      <w:marLeft w:val="0"/>
      <w:marRight w:val="0"/>
      <w:marTop w:val="0"/>
      <w:marBottom w:val="0"/>
      <w:divBdr>
        <w:top w:val="none" w:sz="0" w:space="0" w:color="auto"/>
        <w:left w:val="none" w:sz="0" w:space="0" w:color="auto"/>
        <w:bottom w:val="none" w:sz="0" w:space="0" w:color="auto"/>
        <w:right w:val="none" w:sz="0" w:space="0" w:color="auto"/>
      </w:divBdr>
    </w:div>
    <w:div w:id="1977486559">
      <w:bodyDiv w:val="1"/>
      <w:marLeft w:val="0"/>
      <w:marRight w:val="0"/>
      <w:marTop w:val="0"/>
      <w:marBottom w:val="0"/>
      <w:divBdr>
        <w:top w:val="none" w:sz="0" w:space="0" w:color="auto"/>
        <w:left w:val="none" w:sz="0" w:space="0" w:color="auto"/>
        <w:bottom w:val="none" w:sz="0" w:space="0" w:color="auto"/>
        <w:right w:val="none" w:sz="0" w:space="0" w:color="auto"/>
      </w:divBdr>
    </w:div>
    <w:div w:id="20839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nl.ca/releases/2020/aesl/0612n04/" TargetMode="External"/><Relationship Id="rId18" Type="http://schemas.openxmlformats.org/officeDocument/2006/relationships/hyperlink" Target="https://novascotia.ca/lae/employmentrights/employernowork.asp" TargetMode="External"/><Relationship Id="rId26" Type="http://schemas.openxmlformats.org/officeDocument/2006/relationships/hyperlink" Target="http://www.ontario.ca/laws/regulation/r20228" TargetMode="External"/><Relationship Id="rId39" Type="http://schemas.openxmlformats.org/officeDocument/2006/relationships/hyperlink" Target="http://www.saskatchewan.ca/government/health-care-administration-and-provider-resources/treatment-procedures-and-guidelines/emerging-public-health-issues/2019-novel-coronavirus/covid-19-information-for-businesses-and-workers" TargetMode="External"/><Relationship Id="rId21" Type="http://schemas.openxmlformats.org/officeDocument/2006/relationships/hyperlink" Target="https://novascotia.ca/coronavirus/working-during-covid-19/" TargetMode="External"/><Relationship Id="rId34" Type="http://schemas.openxmlformats.org/officeDocument/2006/relationships/hyperlink" Target="http://www.cnt.gouv.qc.ca/en/end-of-employment/layoff-permanent-layoff-dismissal-and-resignation/index.html" TargetMode="External"/><Relationship Id="rId42" Type="http://schemas.openxmlformats.org/officeDocument/2006/relationships/fontTable" Target="fontTable.xml"/><Relationship Id="rId7" Type="http://schemas.openxmlformats.org/officeDocument/2006/relationships/hyperlink" Target="http://www.alberta.ca/assets/documents/covid-19-general-relaunch-guidance.pdf" TargetMode="External"/><Relationship Id="rId2" Type="http://schemas.openxmlformats.org/officeDocument/2006/relationships/styles" Target="styles.xml"/><Relationship Id="rId16" Type="http://schemas.openxmlformats.org/officeDocument/2006/relationships/hyperlink" Target="http://www.ece.gov.nt.ca/en/services/employment-standard" TargetMode="External"/><Relationship Id="rId20" Type="http://schemas.openxmlformats.org/officeDocument/2006/relationships/hyperlink" Target="https://novascotia.ca/coronavirus/working-during-covid-19/" TargetMode="External"/><Relationship Id="rId29" Type="http://schemas.openxmlformats.org/officeDocument/2006/relationships/hyperlink" Target="https://www.ontario.ca/document/your-guide-employment-standards-act-0/infectious-disease-emergency-leave" TargetMode="External"/><Relationship Id="rId41" Type="http://schemas.openxmlformats.org/officeDocument/2006/relationships/hyperlink" Target="http://www.gov.yk.ca/legislation/acts/ciemme_c.pdf" TargetMode="External"/><Relationship Id="rId1" Type="http://schemas.openxmlformats.org/officeDocument/2006/relationships/numbering" Target="numbering.xml"/><Relationship Id="rId6" Type="http://schemas.openxmlformats.org/officeDocument/2006/relationships/hyperlink" Target="http://www.alberta.ca/temporary-layoffs.aspx" TargetMode="External"/><Relationship Id="rId11" Type="http://schemas.openxmlformats.org/officeDocument/2006/relationships/hyperlink" Target="https://www2.gnb.ca/content/dam/gnb/Departments/petl-epft/PDF/es/FactSheets/LayoffTermination.pdf" TargetMode="External"/><Relationship Id="rId24" Type="http://schemas.openxmlformats.org/officeDocument/2006/relationships/hyperlink" Target="http://nu-lsco.ca/faq-s" TargetMode="External"/><Relationship Id="rId32" Type="http://schemas.openxmlformats.org/officeDocument/2006/relationships/hyperlink" Target="http://www.cnesst.gouv.qc.ca/salle-de-presse/covid-19-info-en/Pages/covid-19.aspx" TargetMode="External"/><Relationship Id="rId37" Type="http://schemas.openxmlformats.org/officeDocument/2006/relationships/hyperlink" Target="https://publications.saskatchewan.ca/api/v1/products/104952/formats/116959/download" TargetMode="External"/><Relationship Id="rId40" Type="http://schemas.openxmlformats.org/officeDocument/2006/relationships/hyperlink" Target="http://www.gov.yk.ca/legislation/acts/emst_c.pdf" TargetMode="External"/><Relationship Id="rId5" Type="http://schemas.openxmlformats.org/officeDocument/2006/relationships/hyperlink" Target="http://www.alberta.ca/temporary-workplace-rule-changes.aspx" TargetMode="External"/><Relationship Id="rId15" Type="http://schemas.openxmlformats.org/officeDocument/2006/relationships/hyperlink" Target="https://www.justice.gov.nt.ca/en/files/legislation/employment-standards/employment-standards.a.pdf" TargetMode="External"/><Relationship Id="rId23" Type="http://schemas.openxmlformats.org/officeDocument/2006/relationships/hyperlink" Target="http://www.gov.nu.ca/executive-and-intergovernmental-affairs/news/nunavut-extends-public-health-emergency" TargetMode="External"/><Relationship Id="rId28" Type="http://schemas.openxmlformats.org/officeDocument/2006/relationships/hyperlink" Target="http://www.ontario.ca/laws/statute/00e41" TargetMode="External"/><Relationship Id="rId36" Type="http://schemas.openxmlformats.org/officeDocument/2006/relationships/hyperlink" Target="http://www.saskatchewan.ca/government/health-care-administration-and-provider-resources/treatment-procedures-and-guidelines/emerging-public-health-issues/2019-novel-coronavirus/covid-19-information-for-businesses-and-workers/support-for-businesses" TargetMode="External"/><Relationship Id="rId10" Type="http://schemas.openxmlformats.org/officeDocument/2006/relationships/hyperlink" Target="http://www.gov.mb.ca/labour/standards/doc,COVID-19,factsheet.html" TargetMode="External"/><Relationship Id="rId19" Type="http://schemas.openxmlformats.org/officeDocument/2006/relationships/hyperlink" Target="https://novascotia.ca/lae/employmentrights/docs/LabourStandardsCodeGuide.pdf" TargetMode="External"/><Relationship Id="rId31" Type="http://schemas.openxmlformats.org/officeDocument/2006/relationships/hyperlink" Target="http://www.princeedwardisland.ca/en/information/health-and-wellness/employers-covid-19-frequently-asked-questions" TargetMode="External"/><Relationship Id="rId4" Type="http://schemas.openxmlformats.org/officeDocument/2006/relationships/webSettings" Target="webSettings.xml"/><Relationship Id="rId9" Type="http://schemas.openxmlformats.org/officeDocument/2006/relationships/hyperlink" Target="https://www2.gov.bc.ca/gov/content/employment-business/employment-standards-advice/employment-standards/handling-disruptions" TargetMode="External"/><Relationship Id="rId14" Type="http://schemas.openxmlformats.org/officeDocument/2006/relationships/hyperlink" Target="http://www.gov.nl.ca/aesl/files/labour_relations_work.pdf" TargetMode="External"/><Relationship Id="rId22" Type="http://schemas.openxmlformats.org/officeDocument/2006/relationships/hyperlink" Target="tel:+1-888-315-0110" TargetMode="External"/><Relationship Id="rId27" Type="http://schemas.openxmlformats.org/officeDocument/2006/relationships/hyperlink" Target="http://www.ola.org/en/legislative-business/bills/parliament-42/session-1/bill-195" TargetMode="External"/><Relationship Id="rId30" Type="http://schemas.openxmlformats.org/officeDocument/2006/relationships/hyperlink" Target="http://www.princeedwardisland.ca/en/information/workforce-and-advanced-learning/notice-termination" TargetMode="External"/><Relationship Id="rId35" Type="http://schemas.openxmlformats.org/officeDocument/2006/relationships/hyperlink" Target="http://www.quebec.ca/en/health/health-issues/a-z/2019-coronavirus/answers-questions-coronavirus-covid19/employers-workers-covid-19/" TargetMode="External"/><Relationship Id="rId43" Type="http://schemas.openxmlformats.org/officeDocument/2006/relationships/theme" Target="theme/theme1.xml"/><Relationship Id="rId8" Type="http://schemas.openxmlformats.org/officeDocument/2006/relationships/hyperlink" Target="https://www2.gov.bc.ca/gov/content/employment-business/employment-standards-advice/employment-standards/hours/variances" TargetMode="External"/><Relationship Id="rId3" Type="http://schemas.openxmlformats.org/officeDocument/2006/relationships/settings" Target="settings.xml"/><Relationship Id="rId12" Type="http://schemas.openxmlformats.org/officeDocument/2006/relationships/hyperlink" Target="https://www2.gnb.ca/content/dam/gnb/Departments/petl-epft/PDF/es/FactSheets/emergency_leave_covid19-e.pdf" TargetMode="External"/><Relationship Id="rId17" Type="http://schemas.openxmlformats.org/officeDocument/2006/relationships/hyperlink" Target="http://www.gov.nt.ca/covid-19/en/business-work-0" TargetMode="External"/><Relationship Id="rId25" Type="http://schemas.openxmlformats.org/officeDocument/2006/relationships/hyperlink" Target="http://www.ontario.ca/document/your-guide-employment-standards-act-0/infectious-disease-emergency-leave" TargetMode="External"/><Relationship Id="rId33" Type="http://schemas.openxmlformats.org/officeDocument/2006/relationships/hyperlink" Target="http://www.cnesst.gouv.qc.ca/salle-de-presse/covid-19/Pages/coronavirus.aspx" TargetMode="External"/><Relationship Id="rId38" Type="http://schemas.openxmlformats.org/officeDocument/2006/relationships/hyperlink" Target="http://www.saskatchewan.ca/government/health-care-administration-and-provider-resources/treatment-procedures-and-guidelines/emerging-public-health-issues/2019-novel-coronavirus/covid-19-information-for-businesses-and-workers/managing-staffing-and-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Lis</dc:creator>
  <cp:keywords/>
  <dc:description/>
  <cp:lastModifiedBy>Irene Lis</cp:lastModifiedBy>
  <cp:revision>4</cp:revision>
  <dcterms:created xsi:type="dcterms:W3CDTF">2020-08-04T13:40:00Z</dcterms:created>
  <dcterms:modified xsi:type="dcterms:W3CDTF">2020-08-04T14:05:00Z</dcterms:modified>
</cp:coreProperties>
</file>